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BE2353" w:rsidRPr="007A5073" w:rsidRDefault="00A64B3E" w:rsidP="00A64B3E">
      <w:pPr>
        <w:jc w:val="center"/>
        <w:rPr>
          <w:b/>
          <w:bCs/>
          <w:sz w:val="96"/>
          <w:szCs w:val="96"/>
        </w:rPr>
      </w:pPr>
      <w:r w:rsidRPr="00A64B3E">
        <w:rPr>
          <w:b/>
          <w:bCs/>
          <w:sz w:val="96"/>
          <w:szCs w:val="96"/>
          <w:lang w:val="en-US"/>
        </w:rPr>
        <w:t>UR</w:t>
      </w:r>
      <w:r w:rsidRPr="00902DDD">
        <w:rPr>
          <w:b/>
          <w:bCs/>
          <w:sz w:val="96"/>
          <w:szCs w:val="96"/>
        </w:rPr>
        <w:t>5</w:t>
      </w:r>
      <w:r w:rsidRPr="00A64B3E">
        <w:rPr>
          <w:b/>
          <w:bCs/>
          <w:sz w:val="96"/>
          <w:szCs w:val="96"/>
          <w:lang w:val="en-US"/>
        </w:rPr>
        <w:t>FFR</w:t>
      </w:r>
      <w:r w:rsidR="007A5073">
        <w:rPr>
          <w:b/>
          <w:bCs/>
          <w:sz w:val="96"/>
          <w:szCs w:val="96"/>
        </w:rPr>
        <w:t xml:space="preserve"> </w:t>
      </w:r>
      <w:r w:rsidR="007A5073">
        <w:rPr>
          <w:b/>
          <w:bCs/>
          <w:sz w:val="96"/>
          <w:szCs w:val="96"/>
          <w:lang w:val="en-US"/>
        </w:rPr>
        <w:t>NWT</w:t>
      </w:r>
      <w:r w:rsidR="009A2A0F" w:rsidRPr="009E42E8">
        <w:rPr>
          <w:b/>
          <w:bCs/>
          <w:sz w:val="96"/>
          <w:szCs w:val="96"/>
        </w:rPr>
        <w:t xml:space="preserve"> 2.0</w:t>
      </w:r>
    </w:p>
    <w:p w:rsidR="00A64B3E" w:rsidRDefault="00A64B3E" w:rsidP="00A64B3E">
      <w:pPr>
        <w:jc w:val="center"/>
        <w:rPr>
          <w:sz w:val="28"/>
          <w:szCs w:val="28"/>
        </w:rPr>
      </w:pPr>
      <w:r w:rsidRPr="00A64B3E">
        <w:rPr>
          <w:sz w:val="28"/>
          <w:szCs w:val="28"/>
        </w:rPr>
        <w:t>Руководство пользователя</w:t>
      </w:r>
    </w:p>
    <w:p w:rsidR="00A64B3E" w:rsidRPr="00902DDD" w:rsidRDefault="00A64B3E" w:rsidP="009A2A0F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Version</w:t>
      </w:r>
      <w:r w:rsidRPr="00902DDD">
        <w:rPr>
          <w:sz w:val="28"/>
          <w:szCs w:val="28"/>
        </w:rPr>
        <w:t xml:space="preserve"> </w:t>
      </w:r>
      <w:r w:rsidR="009A2A0F" w:rsidRPr="009E42E8">
        <w:rPr>
          <w:sz w:val="28"/>
          <w:szCs w:val="28"/>
        </w:rPr>
        <w:t>2</w:t>
      </w:r>
      <w:r w:rsidRPr="00902DDD">
        <w:rPr>
          <w:sz w:val="28"/>
          <w:szCs w:val="28"/>
        </w:rPr>
        <w:t>.0</w:t>
      </w:r>
    </w:p>
    <w:p w:rsidR="00A64B3E" w:rsidRDefault="00A64B3E" w:rsidP="00A64B3E"/>
    <w:p w:rsidR="003338C7" w:rsidRDefault="003338C7">
      <w:r>
        <w:br w:type="page"/>
      </w:r>
    </w:p>
    <w:p w:rsidR="00902DDD" w:rsidRPr="00902DDD" w:rsidRDefault="00902DDD" w:rsidP="00902DDD">
      <w:pPr>
        <w:pStyle w:val="1"/>
      </w:pPr>
      <w:r>
        <w:lastRenderedPageBreak/>
        <w:t>Введение</w:t>
      </w:r>
    </w:p>
    <w:p w:rsidR="00305A4B" w:rsidRDefault="009A2A0F" w:rsidP="009A2A0F">
      <w:r>
        <w:rPr>
          <w:lang w:val="en-US"/>
        </w:rPr>
        <w:t>NWT</w:t>
      </w:r>
      <w:r w:rsidRPr="009A2A0F">
        <w:t xml:space="preserve"> 2.0 </w:t>
      </w:r>
      <w:r>
        <w:t>является универсальным прибором который может работать в качестве измерителя АЧХ, ГСС, функционального генератора и вольтметра переменного тока. Основные характеристики:</w:t>
      </w:r>
    </w:p>
    <w:p w:rsidR="009A2A0F" w:rsidRPr="009A2A0F" w:rsidRDefault="009A2A0F" w:rsidP="009A2A0F">
      <w:pPr>
        <w:rPr>
          <w:b/>
          <w:bCs/>
        </w:rPr>
      </w:pPr>
      <w:r w:rsidRPr="009A2A0F">
        <w:rPr>
          <w:b/>
          <w:bCs/>
        </w:rPr>
        <w:t>Измеритель АЧХ (NWT)</w:t>
      </w:r>
    </w:p>
    <w:p w:rsidR="009A2A0F" w:rsidRDefault="009A2A0F" w:rsidP="009A2A0F">
      <w:r>
        <w:t>Канал 1</w:t>
      </w:r>
    </w:p>
    <w:p w:rsidR="009A2A0F" w:rsidRDefault="009A2A0F" w:rsidP="009A2A0F">
      <w:pPr>
        <w:ind w:left="708"/>
      </w:pPr>
      <w:r>
        <w:t>Диапазоны рабочих частот: 10Hz...5MHz</w:t>
      </w:r>
      <w:r>
        <w:br/>
        <w:t>Динамический диапазон</w:t>
      </w:r>
      <w:proofErr w:type="gramStart"/>
      <w:r>
        <w:t>: &gt;</w:t>
      </w:r>
      <w:proofErr w:type="gramEnd"/>
      <w:r>
        <w:t xml:space="preserve"> 70db</w:t>
      </w:r>
      <w:r>
        <w:br/>
        <w:t>Форма сигнала: синус</w:t>
      </w:r>
      <w:r>
        <w:br/>
        <w:t xml:space="preserve">Входное сопротивление: 1 </w:t>
      </w:r>
      <w:proofErr w:type="spellStart"/>
      <w:r>
        <w:t>kOm</w:t>
      </w:r>
      <w:proofErr w:type="spellEnd"/>
      <w:r>
        <w:br/>
        <w:t xml:space="preserve">Выходное сопротивление: 250 </w:t>
      </w:r>
      <w:proofErr w:type="spellStart"/>
      <w:r>
        <w:t>Om</w:t>
      </w:r>
      <w:proofErr w:type="spellEnd"/>
      <w:r>
        <w:br/>
        <w:t xml:space="preserve">Выходное напряжение: -8 </w:t>
      </w:r>
      <w:proofErr w:type="spellStart"/>
      <w:r>
        <w:t>dBm</w:t>
      </w:r>
      <w:proofErr w:type="spellEnd"/>
      <w:r>
        <w:t xml:space="preserve"> / 250 </w:t>
      </w:r>
      <w:proofErr w:type="spellStart"/>
      <w:r>
        <w:t>Om</w:t>
      </w:r>
      <w:proofErr w:type="spellEnd"/>
    </w:p>
    <w:p w:rsidR="009A2A0F" w:rsidRDefault="009A2A0F" w:rsidP="009A2A0F">
      <w:r>
        <w:t>Канал 2</w:t>
      </w:r>
    </w:p>
    <w:p w:rsidR="009A2A0F" w:rsidRDefault="009A2A0F" w:rsidP="009A2A0F">
      <w:pPr>
        <w:ind w:left="708"/>
      </w:pPr>
      <w:r>
        <w:t>Диапазоны рабочих частот: 100kHz...447MHz</w:t>
      </w:r>
      <w:r>
        <w:br/>
        <w:t xml:space="preserve">Динамический </w:t>
      </w:r>
      <w:proofErr w:type="gramStart"/>
      <w:r>
        <w:t>диапазон:</w:t>
      </w:r>
      <w:r>
        <w:br/>
        <w:t xml:space="preserve">   </w:t>
      </w:r>
      <w:proofErr w:type="gramEnd"/>
      <w:r>
        <w:t xml:space="preserve">    &gt; 80db (100kHz...30MHz)</w:t>
      </w:r>
      <w:r>
        <w:br/>
        <w:t xml:space="preserve">       &gt; 75db (30MHz...100MHz)</w:t>
      </w:r>
      <w:r>
        <w:br/>
        <w:t xml:space="preserve">       &gt; 50dB (100MHz...350MHz)</w:t>
      </w:r>
      <w:r>
        <w:br/>
        <w:t xml:space="preserve">       &gt; 40dB (350MHz...447MHz)</w:t>
      </w:r>
      <w:r>
        <w:br/>
        <w:t>Форма сигнала: прямоугольная</w:t>
      </w:r>
      <w:r>
        <w:br/>
        <w:t xml:space="preserve">Входное сопротивление: 50 </w:t>
      </w:r>
      <w:proofErr w:type="spellStart"/>
      <w:r>
        <w:t>Om</w:t>
      </w:r>
      <w:proofErr w:type="spellEnd"/>
      <w:r>
        <w:t xml:space="preserve"> / 1.5 </w:t>
      </w:r>
      <w:proofErr w:type="spellStart"/>
      <w:r>
        <w:t>kOm</w:t>
      </w:r>
      <w:proofErr w:type="spellEnd"/>
      <w:r>
        <w:br/>
        <w:t xml:space="preserve">Выходное сопротивление: 50 </w:t>
      </w:r>
      <w:proofErr w:type="spellStart"/>
      <w:r>
        <w:t>Om</w:t>
      </w:r>
      <w:proofErr w:type="spellEnd"/>
      <w:r>
        <w:br/>
        <w:t xml:space="preserve">Выходное напряжение: -10 </w:t>
      </w:r>
      <w:proofErr w:type="spellStart"/>
      <w:r>
        <w:t>dBm</w:t>
      </w:r>
      <w:proofErr w:type="spellEnd"/>
      <w:r>
        <w:t xml:space="preserve"> / 50 </w:t>
      </w:r>
      <w:proofErr w:type="spellStart"/>
      <w:r>
        <w:t>Om</w:t>
      </w:r>
      <w:proofErr w:type="spellEnd"/>
    </w:p>
    <w:p w:rsidR="009A2A0F" w:rsidRPr="009A2A0F" w:rsidRDefault="009A2A0F" w:rsidP="009A2A0F">
      <w:pPr>
        <w:rPr>
          <w:b/>
          <w:bCs/>
        </w:rPr>
      </w:pPr>
      <w:r w:rsidRPr="009A2A0F">
        <w:rPr>
          <w:b/>
          <w:bCs/>
        </w:rPr>
        <w:t>Генератор стандартных сигналов ГСС</w:t>
      </w:r>
    </w:p>
    <w:p w:rsidR="009A2A0F" w:rsidRDefault="009A2A0F" w:rsidP="00956AFF">
      <w:r>
        <w:t>Количество независимых генераторов: 2</w:t>
      </w:r>
      <w:r>
        <w:br/>
        <w:t>Диапазоны рабочих частот: 100kHz...149MHz</w:t>
      </w:r>
      <w:r>
        <w:br/>
        <w:t>Форма сигнала: прямоугольная</w:t>
      </w:r>
      <w:r>
        <w:br/>
        <w:t xml:space="preserve">Выходное сопротивление: 50 </w:t>
      </w:r>
      <w:proofErr w:type="spellStart"/>
      <w:r>
        <w:t>Om</w:t>
      </w:r>
      <w:proofErr w:type="spellEnd"/>
      <w:r>
        <w:br/>
        <w:t xml:space="preserve">Уровень </w:t>
      </w:r>
      <w:proofErr w:type="gramStart"/>
      <w:r>
        <w:t>сигнала:</w:t>
      </w:r>
      <w:r w:rsidR="00956AFF">
        <w:br/>
        <w:t xml:space="preserve">   </w:t>
      </w:r>
      <w:proofErr w:type="gramEnd"/>
      <w:r w:rsidR="00956AFF">
        <w:t xml:space="preserve">    </w:t>
      </w:r>
      <w:r>
        <w:t>выход 1: -10dBm</w:t>
      </w:r>
      <w:r>
        <w:br/>
      </w:r>
      <w:r w:rsidR="00956AFF">
        <w:t xml:space="preserve">       </w:t>
      </w:r>
      <w:r>
        <w:t>выход 2: +8dBm</w:t>
      </w:r>
    </w:p>
    <w:p w:rsidR="009A2A0F" w:rsidRPr="00942070" w:rsidRDefault="009A2A0F" w:rsidP="009A2A0F">
      <w:pPr>
        <w:rPr>
          <w:b/>
          <w:bCs/>
        </w:rPr>
      </w:pPr>
      <w:r w:rsidRPr="00942070">
        <w:rPr>
          <w:b/>
          <w:bCs/>
        </w:rPr>
        <w:t>Функциональный генератор</w:t>
      </w:r>
    </w:p>
    <w:p w:rsidR="009A2A0F" w:rsidRDefault="009A2A0F" w:rsidP="00942070">
      <w:r>
        <w:t>Диапазоны рабочих частот: 10Hz...5MHz</w:t>
      </w:r>
      <w:r w:rsidR="00942070">
        <w:br/>
      </w:r>
      <w:r>
        <w:t>Форма сигнала: синус, треугольная, прямоугольная</w:t>
      </w:r>
      <w:r w:rsidR="00942070">
        <w:br/>
      </w:r>
      <w:r>
        <w:t xml:space="preserve">Выходное сопротивление: 250 </w:t>
      </w:r>
      <w:proofErr w:type="spellStart"/>
      <w:r>
        <w:t>Om</w:t>
      </w:r>
      <w:proofErr w:type="spellEnd"/>
      <w:r w:rsidR="00942070">
        <w:br/>
      </w:r>
      <w:r>
        <w:t xml:space="preserve">Уровень сигнала: -8 </w:t>
      </w:r>
      <w:proofErr w:type="spellStart"/>
      <w:r>
        <w:t>dBm</w:t>
      </w:r>
      <w:proofErr w:type="spellEnd"/>
      <w:r>
        <w:t xml:space="preserve"> / 250 </w:t>
      </w:r>
      <w:proofErr w:type="spellStart"/>
      <w:r>
        <w:t>Om</w:t>
      </w:r>
      <w:proofErr w:type="spellEnd"/>
    </w:p>
    <w:p w:rsidR="009A2A0F" w:rsidRPr="00942070" w:rsidRDefault="009A2A0F" w:rsidP="009A2A0F">
      <w:pPr>
        <w:rPr>
          <w:b/>
          <w:bCs/>
        </w:rPr>
      </w:pPr>
      <w:r w:rsidRPr="00942070">
        <w:rPr>
          <w:b/>
          <w:bCs/>
        </w:rPr>
        <w:t>Вольтметр</w:t>
      </w:r>
    </w:p>
    <w:p w:rsidR="009A2A0F" w:rsidRDefault="009A2A0F" w:rsidP="0094207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Диапазон рабочих частот: 10Hz...500MHz</w:t>
      </w:r>
      <w:r w:rsidR="00942070">
        <w:br/>
      </w:r>
      <w:r>
        <w:t>Динамический диапазон: -65dBm...+13dBm (78dB)</w:t>
      </w:r>
    </w:p>
    <w:p w:rsidR="00A64B3E" w:rsidRDefault="00305A4B" w:rsidP="00902DDD">
      <w:pPr>
        <w:pStyle w:val="1"/>
      </w:pPr>
      <w:r>
        <w:lastRenderedPageBreak/>
        <w:t>Расположение и назначение выводов</w:t>
      </w:r>
    </w:p>
    <w:p w:rsidR="00305A4B" w:rsidRDefault="000D1032" w:rsidP="00305A4B">
      <w:r>
        <w:rPr>
          <w:noProof/>
          <w:lang w:eastAsia="ru-RU"/>
        </w:rPr>
        <w:drawing>
          <wp:inline distT="0" distB="0" distL="0" distR="0">
            <wp:extent cx="5934075" cy="4648200"/>
            <wp:effectExtent l="0" t="0" r="9525" b="0"/>
            <wp:docPr id="48" name="Рисунок 48" descr="D:\Hobby\My.Radio\!Projects\!Arduino\Si5351 NWT\doc\img\nwt2_3_ca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Hobby\My.Radio\!Projects\!Arduino\Si5351 NWT\doc\img\nwt2_3_capt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A4B" w:rsidRDefault="00C80446" w:rsidP="003C28CD">
      <w:pPr>
        <w:pStyle w:val="a5"/>
        <w:numPr>
          <w:ilvl w:val="0"/>
          <w:numId w:val="1"/>
        </w:numPr>
      </w:pPr>
      <w:r w:rsidRPr="00C80446">
        <w:rPr>
          <w:b/>
          <w:bCs/>
          <w:lang w:val="en-US"/>
        </w:rPr>
        <w:t>RF</w:t>
      </w:r>
      <w:r w:rsidRPr="00C80446">
        <w:rPr>
          <w:b/>
          <w:bCs/>
        </w:rPr>
        <w:t xml:space="preserve"> </w:t>
      </w:r>
      <w:r w:rsidRPr="00C80446">
        <w:rPr>
          <w:b/>
          <w:bCs/>
          <w:lang w:val="en-US"/>
        </w:rPr>
        <w:t>Out</w:t>
      </w:r>
      <w:r w:rsidRPr="00C80446">
        <w:t xml:space="preserve">. </w:t>
      </w:r>
      <w:r>
        <w:t>Основной выход анализатора. Выходное сопротивление 50 ом.</w:t>
      </w:r>
      <w:r w:rsidR="003C28CD">
        <w:t xml:space="preserve"> Форма сигнала – прямоугольная.</w:t>
      </w:r>
      <w:r w:rsidR="003C28CD" w:rsidRPr="009E42E8">
        <w:t xml:space="preserve"> </w:t>
      </w:r>
      <w:r w:rsidR="003C28CD">
        <w:t>Диапазоны рабочих частот: 100kHz...447MHz</w:t>
      </w:r>
    </w:p>
    <w:p w:rsidR="00C80446" w:rsidRDefault="00C80446" w:rsidP="00C80446">
      <w:pPr>
        <w:pStyle w:val="a5"/>
        <w:numPr>
          <w:ilvl w:val="0"/>
          <w:numId w:val="1"/>
        </w:numPr>
      </w:pPr>
      <w:r>
        <w:rPr>
          <w:b/>
          <w:bCs/>
          <w:lang w:val="en-US"/>
        </w:rPr>
        <w:t>VFO</w:t>
      </w:r>
      <w:r w:rsidRPr="00C80446">
        <w:rPr>
          <w:b/>
          <w:bCs/>
        </w:rPr>
        <w:t xml:space="preserve"> </w:t>
      </w:r>
      <w:r>
        <w:rPr>
          <w:b/>
          <w:bCs/>
          <w:lang w:val="en-US"/>
        </w:rPr>
        <w:t>out</w:t>
      </w:r>
      <w:r w:rsidRPr="00C80446">
        <w:t xml:space="preserve">. </w:t>
      </w:r>
      <w:r>
        <w:t>Выход дополнительного гетеродина. Выходное сопротивление 50 ом. Форма сигнала – прямоугольная.</w:t>
      </w:r>
    </w:p>
    <w:p w:rsidR="003C28CD" w:rsidRPr="003C28CD" w:rsidRDefault="003C28CD" w:rsidP="003C28CD">
      <w:pPr>
        <w:pStyle w:val="a5"/>
        <w:numPr>
          <w:ilvl w:val="0"/>
          <w:numId w:val="1"/>
        </w:numPr>
      </w:pPr>
      <w:r w:rsidRPr="003C28CD">
        <w:rPr>
          <w:b/>
          <w:bCs/>
          <w:lang w:val="en-US"/>
        </w:rPr>
        <w:t>AF</w:t>
      </w:r>
      <w:r w:rsidRPr="003C28CD">
        <w:rPr>
          <w:b/>
          <w:bCs/>
        </w:rPr>
        <w:t xml:space="preserve"> </w:t>
      </w:r>
      <w:r w:rsidRPr="003C28CD">
        <w:rPr>
          <w:b/>
          <w:bCs/>
          <w:lang w:val="en-US"/>
        </w:rPr>
        <w:t>Out</w:t>
      </w:r>
      <w:r w:rsidRPr="003C28CD">
        <w:t xml:space="preserve">. Дополнительный низкочастотный выход </w:t>
      </w:r>
      <w:r>
        <w:t>функционального генератора. Форма сигнала – синусоидальная, треугольная, прямоугольная. Диапазоны рабочих частот: 10Hz...5MHz</w:t>
      </w:r>
    </w:p>
    <w:p w:rsidR="00C80446" w:rsidRDefault="00922468" w:rsidP="003C28CD">
      <w:pPr>
        <w:pStyle w:val="a5"/>
        <w:numPr>
          <w:ilvl w:val="0"/>
          <w:numId w:val="1"/>
        </w:numPr>
      </w:pPr>
      <w:r>
        <w:rPr>
          <w:b/>
          <w:bCs/>
          <w:lang w:val="en-US"/>
        </w:rPr>
        <w:t>Narrow</w:t>
      </w:r>
      <w:r w:rsidR="00C80446" w:rsidRPr="00C80446">
        <w:rPr>
          <w:b/>
          <w:bCs/>
        </w:rPr>
        <w:t xml:space="preserve"> </w:t>
      </w:r>
      <w:r w:rsidR="00C80446" w:rsidRPr="00C80446">
        <w:rPr>
          <w:b/>
          <w:bCs/>
          <w:lang w:val="en-US"/>
        </w:rPr>
        <w:t>input</w:t>
      </w:r>
      <w:r w:rsidR="00C80446" w:rsidRPr="00C80446">
        <w:t xml:space="preserve">. </w:t>
      </w:r>
      <w:r w:rsidR="003C28CD">
        <w:t>У</w:t>
      </w:r>
      <w:r w:rsidR="00C80446">
        <w:t xml:space="preserve">зкополосный </w:t>
      </w:r>
      <w:r w:rsidR="003C28CD">
        <w:t xml:space="preserve">ВЧ </w:t>
      </w:r>
      <w:r w:rsidR="00C80446">
        <w:t>вход</w:t>
      </w:r>
      <w:r w:rsidR="003C28CD">
        <w:t xml:space="preserve"> анализатора АЧХ</w:t>
      </w:r>
      <w:r w:rsidR="00C80446">
        <w:t>.</w:t>
      </w:r>
    </w:p>
    <w:p w:rsidR="00C80446" w:rsidRDefault="00C80446" w:rsidP="003C28CD">
      <w:pPr>
        <w:pStyle w:val="a5"/>
        <w:numPr>
          <w:ilvl w:val="0"/>
          <w:numId w:val="1"/>
        </w:numPr>
      </w:pPr>
      <w:r>
        <w:rPr>
          <w:b/>
          <w:bCs/>
          <w:lang w:val="en-US"/>
        </w:rPr>
        <w:t>Wide</w:t>
      </w:r>
      <w:r w:rsidRPr="00270ECF">
        <w:rPr>
          <w:b/>
          <w:bCs/>
        </w:rPr>
        <w:t xml:space="preserve"> </w:t>
      </w:r>
      <w:r>
        <w:rPr>
          <w:b/>
          <w:bCs/>
          <w:lang w:val="en-US"/>
        </w:rPr>
        <w:t>input</w:t>
      </w:r>
      <w:r w:rsidRPr="00270ECF">
        <w:t xml:space="preserve">. </w:t>
      </w:r>
      <w:r>
        <w:t>Широкополосный вход</w:t>
      </w:r>
      <w:r w:rsidR="003C28CD">
        <w:t xml:space="preserve"> анализатора АЧХ</w:t>
      </w:r>
      <w:r>
        <w:t xml:space="preserve">. </w:t>
      </w:r>
      <w:r w:rsidR="003C28CD">
        <w:t>Вход вольтметра.</w:t>
      </w:r>
    </w:p>
    <w:p w:rsidR="00270ECF" w:rsidRDefault="00270ECF" w:rsidP="00270ECF">
      <w:pPr>
        <w:pStyle w:val="1"/>
      </w:pPr>
      <w:r>
        <w:t>Питание прибора</w:t>
      </w:r>
    </w:p>
    <w:p w:rsidR="00270ECF" w:rsidRDefault="00270ECF" w:rsidP="00270ECF">
      <w:r>
        <w:t>Возможны три варианта питания прибора:</w:t>
      </w:r>
    </w:p>
    <w:p w:rsidR="00270ECF" w:rsidRDefault="00270ECF" w:rsidP="00270ECF">
      <w:pPr>
        <w:pStyle w:val="a5"/>
        <w:numPr>
          <w:ilvl w:val="0"/>
          <w:numId w:val="2"/>
        </w:numPr>
      </w:pPr>
      <w:r>
        <w:t xml:space="preserve">Через порт </w:t>
      </w:r>
      <w:r>
        <w:rPr>
          <w:lang w:val="en-US"/>
        </w:rPr>
        <w:t>USB</w:t>
      </w:r>
    </w:p>
    <w:p w:rsidR="00270ECF" w:rsidRDefault="00270ECF" w:rsidP="003C28CD">
      <w:pPr>
        <w:pStyle w:val="a5"/>
        <w:numPr>
          <w:ilvl w:val="0"/>
          <w:numId w:val="2"/>
        </w:numPr>
      </w:pPr>
      <w:r>
        <w:t>От стабилизированного источника 5в</w:t>
      </w:r>
    </w:p>
    <w:p w:rsidR="00270ECF" w:rsidRPr="00270ECF" w:rsidRDefault="00270ECF" w:rsidP="00270ECF">
      <w:pPr>
        <w:rPr>
          <w:b/>
          <w:bCs/>
          <w:color w:val="FF0000"/>
          <w:sz w:val="28"/>
          <w:szCs w:val="28"/>
        </w:rPr>
      </w:pPr>
      <w:r w:rsidRPr="00270ECF">
        <w:rPr>
          <w:b/>
          <w:bCs/>
          <w:color w:val="FF0000"/>
          <w:sz w:val="28"/>
          <w:szCs w:val="28"/>
        </w:rPr>
        <w:t xml:space="preserve">При использовании внешнего источника будьте аккуратны с полярностью – на плате не предусмотрена защита от </w:t>
      </w:r>
      <w:proofErr w:type="spellStart"/>
      <w:r w:rsidRPr="00270ECF">
        <w:rPr>
          <w:b/>
          <w:bCs/>
          <w:color w:val="FF0000"/>
          <w:sz w:val="28"/>
          <w:szCs w:val="28"/>
        </w:rPr>
        <w:t>переполюсовки</w:t>
      </w:r>
      <w:proofErr w:type="spellEnd"/>
      <w:r w:rsidRPr="00270ECF">
        <w:rPr>
          <w:b/>
          <w:bCs/>
          <w:color w:val="FF0000"/>
          <w:sz w:val="28"/>
          <w:szCs w:val="28"/>
        </w:rPr>
        <w:t>.</w:t>
      </w:r>
    </w:p>
    <w:p w:rsidR="003C28CD" w:rsidRDefault="003C28CD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270ECF" w:rsidRDefault="00462CFE" w:rsidP="00E60B3F">
      <w:pPr>
        <w:pStyle w:val="1"/>
      </w:pPr>
      <w:r>
        <w:lastRenderedPageBreak/>
        <w:t>Первое включение, калибровка</w:t>
      </w:r>
    </w:p>
    <w:p w:rsidR="00E60B3F" w:rsidRDefault="008E6B42" w:rsidP="008047E8">
      <w:pPr>
        <w:pStyle w:val="a5"/>
        <w:numPr>
          <w:ilvl w:val="0"/>
          <w:numId w:val="4"/>
        </w:numPr>
      </w:pPr>
      <w:r>
        <w:t xml:space="preserve">Ставим в системе драйвер CH340 (например тут можно скачать </w:t>
      </w:r>
      <w:hyperlink r:id="rId7" w:tgtFrame="_blank" w:history="1">
        <w:r>
          <w:rPr>
            <w:rStyle w:val="a6"/>
          </w:rPr>
          <w:t>https://sparks.gogo.co.nz/ch340.html</w:t>
        </w:r>
      </w:hyperlink>
      <w:r>
        <w:t xml:space="preserve">). </w:t>
      </w:r>
      <w:r w:rsidR="008047E8">
        <w:t xml:space="preserve">Подключаем анализатор к компьютеру через </w:t>
      </w:r>
      <w:r w:rsidR="008047E8" w:rsidRPr="008047E8">
        <w:rPr>
          <w:lang w:val="en-US"/>
        </w:rPr>
        <w:t>USB</w:t>
      </w:r>
      <w:r w:rsidR="008047E8" w:rsidRPr="008047E8">
        <w:t xml:space="preserve">. </w:t>
      </w:r>
      <w:r w:rsidR="008047E8">
        <w:t xml:space="preserve">На компьютере должен определиться </w:t>
      </w:r>
      <w:r w:rsidR="008047E8" w:rsidRPr="008047E8">
        <w:rPr>
          <w:lang w:val="en-US"/>
        </w:rPr>
        <w:t>COM</w:t>
      </w:r>
      <w:r w:rsidR="008047E8" w:rsidRPr="008047E8">
        <w:t>-</w:t>
      </w:r>
      <w:r w:rsidR="008047E8">
        <w:t>порт.</w:t>
      </w:r>
    </w:p>
    <w:p w:rsidR="008047E8" w:rsidRDefault="008047E8" w:rsidP="008047E8">
      <w:pPr>
        <w:pStyle w:val="a5"/>
        <w:numPr>
          <w:ilvl w:val="0"/>
          <w:numId w:val="4"/>
        </w:numPr>
      </w:pPr>
      <w:r>
        <w:t xml:space="preserve">Запускаем программу управления прибором </w:t>
      </w:r>
      <w:r w:rsidRPr="008047E8">
        <w:t>Si5351NWT.exe</w:t>
      </w:r>
      <w:r>
        <w:t xml:space="preserve">. Выбираем </w:t>
      </w:r>
      <w:r>
        <w:rPr>
          <w:lang w:val="en-US"/>
        </w:rPr>
        <w:t>COM</w:t>
      </w:r>
      <w:r w:rsidRPr="008047E8">
        <w:t>-</w:t>
      </w:r>
      <w:r>
        <w:t xml:space="preserve">порт и нажимает кнопку </w:t>
      </w:r>
      <w:r w:rsidRPr="008047E8">
        <w:rPr>
          <w:b/>
          <w:bCs/>
        </w:rPr>
        <w:t>«</w:t>
      </w:r>
      <w:r w:rsidRPr="008047E8">
        <w:rPr>
          <w:b/>
          <w:bCs/>
          <w:lang w:val="en-US"/>
        </w:rPr>
        <w:t>Open</w:t>
      </w:r>
      <w:r w:rsidRPr="008047E8">
        <w:rPr>
          <w:b/>
          <w:bCs/>
        </w:rPr>
        <w:t>»</w:t>
      </w:r>
      <w:r w:rsidRPr="008047E8">
        <w:t>.</w:t>
      </w:r>
    </w:p>
    <w:p w:rsidR="008047E8" w:rsidRDefault="008047E8" w:rsidP="008047E8">
      <w:r>
        <w:rPr>
          <w:noProof/>
          <w:lang w:eastAsia="ru-RU"/>
        </w:rPr>
        <w:drawing>
          <wp:inline distT="0" distB="0" distL="0" distR="0">
            <wp:extent cx="1028700" cy="904875"/>
            <wp:effectExtent l="0" t="0" r="0" b="9525"/>
            <wp:docPr id="2" name="Рисунок 2" descr="C:\Users\Relayer\Pictures\2018-06-01 at 20-26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layer\Pictures\2018-06-01 at 20-26-2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7E8" w:rsidRDefault="008047E8" w:rsidP="008047E8">
      <w:r>
        <w:t>После этого в заголовке окна должна появиться надпись с версией прошивки</w:t>
      </w:r>
    </w:p>
    <w:p w:rsidR="008047E8" w:rsidRDefault="008047E8" w:rsidP="00462CFE">
      <w:r>
        <w:rPr>
          <w:noProof/>
          <w:lang w:eastAsia="ru-RU"/>
        </w:rPr>
        <w:drawing>
          <wp:inline distT="0" distB="0" distL="0" distR="0" wp14:anchorId="67736769" wp14:editId="515307A7">
            <wp:extent cx="2371725" cy="1047750"/>
            <wp:effectExtent l="0" t="0" r="9525" b="0"/>
            <wp:docPr id="3" name="Рисунок 3" descr="C:\Users\Relayer\Pictures\2018-06-01 at 20-27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elayer\Pictures\2018-06-01 at 20-27-5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721" w:rsidRDefault="00462CFE" w:rsidP="009E42E8">
      <w:pPr>
        <w:pStyle w:val="a5"/>
        <w:numPr>
          <w:ilvl w:val="0"/>
          <w:numId w:val="4"/>
        </w:numPr>
      </w:pPr>
      <w:r>
        <w:t>Соединяем «</w:t>
      </w:r>
      <w:r w:rsidR="009E42E8">
        <w:rPr>
          <w:b/>
          <w:bCs/>
          <w:lang w:val="en-US"/>
        </w:rPr>
        <w:t>Narrow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input</w:t>
      </w:r>
      <w:r>
        <w:t>»</w:t>
      </w:r>
      <w:r w:rsidRPr="00462CFE">
        <w:t xml:space="preserve"> </w:t>
      </w:r>
      <w:r>
        <w:t>с «</w:t>
      </w:r>
      <w:r w:rsidRPr="00462CFE">
        <w:rPr>
          <w:b/>
          <w:bCs/>
          <w:lang w:val="en-US"/>
        </w:rPr>
        <w:t>RF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>
        <w:t>»</w:t>
      </w:r>
      <w:r w:rsidRPr="00462CFE">
        <w:t xml:space="preserve"> </w:t>
      </w:r>
      <w:r>
        <w:t>кабелем. Нажимаем кнопку «</w:t>
      </w:r>
      <w:r w:rsidRPr="00462CFE">
        <w:rPr>
          <w:b/>
          <w:bCs/>
          <w:lang w:val="en-US"/>
        </w:rPr>
        <w:t>Calibration</w:t>
      </w:r>
      <w:r>
        <w:t>»</w:t>
      </w:r>
    </w:p>
    <w:p w:rsidR="008047E8" w:rsidRDefault="00014C30" w:rsidP="008047E8">
      <w:r>
        <w:rPr>
          <w:noProof/>
          <w:lang w:eastAsia="ru-RU"/>
        </w:rPr>
        <w:drawing>
          <wp:inline distT="0" distB="0" distL="0" distR="0">
            <wp:extent cx="4162425" cy="2762250"/>
            <wp:effectExtent l="0" t="0" r="9525" b="0"/>
            <wp:docPr id="1" name="Рисунок 1" descr="C:\Users\Relayer\AppData\Local\Temp\SNAGHTML5e1bd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layer\AppData\Local\Temp\SNAGHTML5e1bd9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CFE" w:rsidRPr="00462CFE" w:rsidRDefault="00462CFE" w:rsidP="00462CFE">
      <w:pPr>
        <w:pStyle w:val="a5"/>
        <w:numPr>
          <w:ilvl w:val="0"/>
          <w:numId w:val="4"/>
        </w:numPr>
      </w:pPr>
      <w:r>
        <w:t>Нажимаем кнопку «</w:t>
      </w:r>
      <w:r w:rsidRPr="00462CFE">
        <w:rPr>
          <w:b/>
          <w:bCs/>
          <w:lang w:val="en-US"/>
        </w:rPr>
        <w:t>Go</w:t>
      </w:r>
      <w:r>
        <w:rPr>
          <w:b/>
          <w:bCs/>
        </w:rPr>
        <w:t>!</w:t>
      </w:r>
      <w:r>
        <w:t>». Дожидаемся окончания калибровки</w:t>
      </w:r>
    </w:p>
    <w:p w:rsidR="00462CFE" w:rsidRDefault="00462CFE" w:rsidP="00014C30">
      <w:pPr>
        <w:pStyle w:val="a5"/>
        <w:numPr>
          <w:ilvl w:val="0"/>
          <w:numId w:val="4"/>
        </w:numPr>
      </w:pPr>
      <w:r>
        <w:t>Проводим аналогичную процедуру на закладк</w:t>
      </w:r>
      <w:r w:rsidR="00014C30">
        <w:t>е</w:t>
      </w:r>
      <w:r>
        <w:t xml:space="preserve"> </w:t>
      </w:r>
      <w:r>
        <w:rPr>
          <w:b/>
          <w:bCs/>
        </w:rPr>
        <w:t>«</w:t>
      </w:r>
      <w:r>
        <w:rPr>
          <w:b/>
          <w:bCs/>
          <w:lang w:val="en-US"/>
        </w:rPr>
        <w:t>Wide</w:t>
      </w:r>
      <w:r>
        <w:rPr>
          <w:b/>
          <w:bCs/>
        </w:rPr>
        <w:t>»</w:t>
      </w:r>
      <w:r w:rsidRPr="00462CFE">
        <w:t xml:space="preserve"> </w:t>
      </w:r>
      <w:r>
        <w:t>соединяя при этом «</w:t>
      </w:r>
      <w:r w:rsidR="00014C30">
        <w:rPr>
          <w:b/>
          <w:bCs/>
          <w:lang w:val="en-US"/>
        </w:rPr>
        <w:t>A</w:t>
      </w:r>
      <w:r w:rsidRPr="00462CFE">
        <w:rPr>
          <w:b/>
          <w:bCs/>
          <w:lang w:val="en-US"/>
        </w:rPr>
        <w:t>F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>
        <w:t>» с входом прибора</w:t>
      </w:r>
      <w:r w:rsidR="00014C30" w:rsidRPr="00014C30">
        <w:t xml:space="preserve"> </w:t>
      </w:r>
      <w:r w:rsidR="00014C30" w:rsidRPr="00014C30">
        <w:rPr>
          <w:b/>
          <w:bCs/>
        </w:rPr>
        <w:t>«</w:t>
      </w:r>
      <w:r w:rsidR="00014C30" w:rsidRPr="00014C30">
        <w:rPr>
          <w:b/>
          <w:bCs/>
          <w:lang w:val="en-US"/>
        </w:rPr>
        <w:t>Wide</w:t>
      </w:r>
      <w:r w:rsidR="00014C30" w:rsidRPr="00014C30">
        <w:rPr>
          <w:b/>
          <w:bCs/>
        </w:rPr>
        <w:t xml:space="preserve"> </w:t>
      </w:r>
      <w:r w:rsidR="00014C30" w:rsidRPr="00014C30">
        <w:rPr>
          <w:b/>
          <w:bCs/>
          <w:lang w:val="en-US"/>
        </w:rPr>
        <w:t>input</w:t>
      </w:r>
      <w:r w:rsidR="00014C30" w:rsidRPr="00014C30">
        <w:rPr>
          <w:b/>
          <w:bCs/>
        </w:rPr>
        <w:t>»</w:t>
      </w:r>
      <w:r>
        <w:t>.</w:t>
      </w:r>
    </w:p>
    <w:p w:rsidR="00462CFE" w:rsidRDefault="00462CFE" w:rsidP="00014C30">
      <w:pPr>
        <w:pStyle w:val="a5"/>
        <w:numPr>
          <w:ilvl w:val="0"/>
          <w:numId w:val="4"/>
        </w:numPr>
      </w:pPr>
      <w:r>
        <w:t xml:space="preserve">Прибор поставляется с конфигурационным файлом который уже содержит параметры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Detector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slope</w:t>
      </w:r>
      <w:r w:rsidRPr="00462CFE">
        <w:rPr>
          <w:b/>
          <w:bCs/>
        </w:rPr>
        <w:t>»</w:t>
      </w:r>
      <w:r w:rsidR="00014C30" w:rsidRPr="00014C30">
        <w:rPr>
          <w:b/>
          <w:bCs/>
        </w:rPr>
        <w:t xml:space="preserve">, </w:t>
      </w:r>
      <w:r w:rsidRPr="00462CFE">
        <w:rPr>
          <w:b/>
          <w:bCs/>
        </w:rPr>
        <w:t>«</w:t>
      </w:r>
      <w:proofErr w:type="spellStart"/>
      <w:r w:rsidRPr="00462CFE">
        <w:rPr>
          <w:b/>
          <w:bCs/>
          <w:lang w:val="en-US"/>
        </w:rPr>
        <w:t>Xtal</w:t>
      </w:r>
      <w:proofErr w:type="spellEnd"/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frequency</w:t>
      </w:r>
      <w:r w:rsidRPr="00462CFE">
        <w:rPr>
          <w:b/>
          <w:bCs/>
        </w:rPr>
        <w:t>»</w:t>
      </w:r>
      <w:r w:rsidR="00014C30">
        <w:rPr>
          <w:b/>
          <w:bCs/>
        </w:rPr>
        <w:t xml:space="preserve"> </w:t>
      </w:r>
      <w:r w:rsidR="00014C30" w:rsidRPr="00014C30">
        <w:t>и калибровку</w:t>
      </w:r>
      <w:r w:rsidR="00014C30">
        <w:rPr>
          <w:b/>
          <w:bCs/>
        </w:rPr>
        <w:t xml:space="preserve"> </w:t>
      </w:r>
      <w:r w:rsidR="00014C30">
        <w:t>вольтметра</w:t>
      </w:r>
      <w:r w:rsidRPr="00462CFE">
        <w:t xml:space="preserve"> </w:t>
      </w:r>
      <w:r>
        <w:t>так что их калибровка не требуется (подробнее см. в разделе «Полная калибровка».</w:t>
      </w:r>
    </w:p>
    <w:p w:rsidR="00462CFE" w:rsidRDefault="00462CFE" w:rsidP="00462CFE">
      <w:pPr>
        <w:pStyle w:val="a5"/>
        <w:numPr>
          <w:ilvl w:val="0"/>
          <w:numId w:val="4"/>
        </w:numPr>
      </w:pPr>
      <w:r>
        <w:t xml:space="preserve">Нажимаем кнопку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Save</w:t>
      </w:r>
      <w:r w:rsidRPr="00462CFE">
        <w:rPr>
          <w:b/>
          <w:bCs/>
        </w:rPr>
        <w:t>»</w:t>
      </w:r>
      <w:r w:rsidRPr="00462CFE">
        <w:t xml:space="preserve"> </w:t>
      </w:r>
      <w:r>
        <w:t>и выходим из окна калибровки с сохранением параметров</w:t>
      </w:r>
    </w:p>
    <w:p w:rsidR="00462CFE" w:rsidRPr="00462CFE" w:rsidRDefault="00462CFE" w:rsidP="00E86418">
      <w:pPr>
        <w:pStyle w:val="a5"/>
        <w:numPr>
          <w:ilvl w:val="0"/>
          <w:numId w:val="4"/>
        </w:numPr>
      </w:pPr>
      <w:r>
        <w:t>Проверяем калибровку. Соединяем</w:t>
      </w:r>
      <w:r w:rsidRPr="009E42E8">
        <w:t xml:space="preserve"> «</w:t>
      </w:r>
      <w:r w:rsidR="00E86418">
        <w:rPr>
          <w:b/>
          <w:bCs/>
          <w:lang w:val="en-US"/>
        </w:rPr>
        <w:t>Narrow</w:t>
      </w:r>
      <w:r w:rsidRPr="009E42E8">
        <w:rPr>
          <w:b/>
          <w:bCs/>
        </w:rPr>
        <w:t xml:space="preserve"> </w:t>
      </w:r>
      <w:r w:rsidRPr="00462CFE">
        <w:rPr>
          <w:b/>
          <w:bCs/>
          <w:lang w:val="en-US"/>
        </w:rPr>
        <w:t>input</w:t>
      </w:r>
      <w:r w:rsidRPr="009E42E8">
        <w:t xml:space="preserve">» </w:t>
      </w:r>
      <w:r>
        <w:t>с</w:t>
      </w:r>
      <w:r w:rsidRPr="009E42E8">
        <w:t xml:space="preserve"> «</w:t>
      </w:r>
      <w:r w:rsidRPr="00462CFE">
        <w:rPr>
          <w:b/>
          <w:bCs/>
          <w:lang w:val="en-US"/>
        </w:rPr>
        <w:t>RF</w:t>
      </w:r>
      <w:r w:rsidRPr="009E42E8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 w:rsidRPr="009E42E8">
        <w:t xml:space="preserve">». </w:t>
      </w:r>
      <w:r>
        <w:t xml:space="preserve">Нажимаем кнопку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Run</w:t>
      </w:r>
      <w:r w:rsidRPr="00462CFE">
        <w:rPr>
          <w:b/>
          <w:bCs/>
        </w:rPr>
        <w:t>»</w:t>
      </w:r>
      <w:r w:rsidRPr="00462CFE">
        <w:t xml:space="preserve">. </w:t>
      </w:r>
      <w:r>
        <w:t xml:space="preserve">На экране должна быть ровная горизонтальная линия с уровнем 0 </w:t>
      </w:r>
      <w:r>
        <w:rPr>
          <w:lang w:val="en-US"/>
        </w:rPr>
        <w:t>dB</w:t>
      </w:r>
    </w:p>
    <w:p w:rsidR="00462CFE" w:rsidRDefault="00014C30" w:rsidP="00462CF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51847"/>
            <wp:effectExtent l="0" t="0" r="3175" b="1270"/>
            <wp:docPr id="39" name="Рисунок 39" descr="C:\Users\Relayer\AppData\Local\Temp\SNAGHTML5e695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elayer\AppData\Local\Temp\SNAGHTML5e695b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CFE" w:rsidRDefault="00F219BE" w:rsidP="00F219BE">
      <w:r>
        <w:t xml:space="preserve">Соединяем вход с выходом через 50ти </w:t>
      </w:r>
      <w:proofErr w:type="spellStart"/>
      <w:r>
        <w:t>омный</w:t>
      </w:r>
      <w:proofErr w:type="spellEnd"/>
      <w:r>
        <w:t xml:space="preserve"> аттенюатор с известным затуханием, нажимаем </w:t>
      </w:r>
      <w:r w:rsidRPr="00F219BE">
        <w:rPr>
          <w:b/>
          <w:bCs/>
        </w:rPr>
        <w:t>«</w:t>
      </w:r>
      <w:r w:rsidRPr="00F219BE">
        <w:rPr>
          <w:b/>
          <w:bCs/>
          <w:lang w:val="en-US"/>
        </w:rPr>
        <w:t>Run</w:t>
      </w:r>
      <w:r w:rsidRPr="00F219BE">
        <w:rPr>
          <w:b/>
          <w:bCs/>
        </w:rPr>
        <w:t>»</w:t>
      </w:r>
      <w:r w:rsidRPr="00F219BE">
        <w:t xml:space="preserve">. </w:t>
      </w:r>
      <w:r w:rsidRPr="00014C30">
        <w:t>Проверяем</w:t>
      </w:r>
      <w:r>
        <w:t xml:space="preserve"> соответствие уровня (на скриншоте 20дб аттенюатор)</w:t>
      </w:r>
      <w:r w:rsidR="007A5073">
        <w:t>:</w:t>
      </w:r>
    </w:p>
    <w:p w:rsidR="00F219BE" w:rsidRDefault="00014C30" w:rsidP="00F219BE">
      <w:r>
        <w:rPr>
          <w:noProof/>
          <w:lang w:eastAsia="ru-RU"/>
        </w:rPr>
        <w:drawing>
          <wp:inline distT="0" distB="0" distL="0" distR="0">
            <wp:extent cx="5940425" cy="3751847"/>
            <wp:effectExtent l="0" t="0" r="3175" b="1270"/>
            <wp:docPr id="40" name="Рисунок 40" descr="C:\Users\Relayer\AppData\Local\Temp\SNAGHTML5e79c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elayer\AppData\Local\Temp\SNAGHTML5e79cca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73" w:rsidRDefault="007A5073" w:rsidP="007A5073">
      <w:r>
        <w:t>Отключаем кабель и контролируем шумовую дорожку прибора (зависит от экранировки прибора и источника питания)</w:t>
      </w:r>
    </w:p>
    <w:p w:rsidR="007A5073" w:rsidRDefault="00014C30" w:rsidP="007A5073">
      <w:r>
        <w:rPr>
          <w:noProof/>
          <w:lang w:eastAsia="ru-RU"/>
        </w:rPr>
        <w:lastRenderedPageBreak/>
        <w:drawing>
          <wp:inline distT="0" distB="0" distL="0" distR="0">
            <wp:extent cx="5940425" cy="3751847"/>
            <wp:effectExtent l="0" t="0" r="3175" b="1270"/>
            <wp:docPr id="32" name="Рисунок 32" descr="C:\Users\Relayer\AppData\Local\Temp\SNAGHTML5e607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elayer\AppData\Local\Temp\SNAGHTML5e6074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113" w:rsidRDefault="008C6113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4C6047" w:rsidRDefault="004C6047" w:rsidP="004C6047">
      <w:pPr>
        <w:pStyle w:val="1"/>
      </w:pPr>
      <w:r>
        <w:lastRenderedPageBreak/>
        <w:t>Работа с прибором и программой</w:t>
      </w:r>
    </w:p>
    <w:p w:rsidR="004C6047" w:rsidRDefault="004C6047" w:rsidP="004C6047">
      <w:pPr>
        <w:pStyle w:val="2"/>
      </w:pPr>
      <w:r>
        <w:t>Выбор входа и диапазона измерения</w:t>
      </w:r>
    </w:p>
    <w:p w:rsidR="004C6047" w:rsidRPr="004C6047" w:rsidRDefault="004C6047" w:rsidP="004C6047">
      <w:r>
        <w:t>Нажимаем на кнопку выбора входа. В выпадающем окне выбираем исп</w:t>
      </w:r>
      <w:bookmarkStart w:id="0" w:name="_GoBack"/>
      <w:bookmarkEnd w:id="0"/>
      <w:r>
        <w:t>ользуемый для измерения вход прибора.</w:t>
      </w:r>
    </w:p>
    <w:p w:rsidR="004C6047" w:rsidRDefault="00A31A27" w:rsidP="006B5345">
      <w:pPr>
        <w:jc w:val="center"/>
      </w:pPr>
      <w:r>
        <w:rPr>
          <w:noProof/>
          <w:lang w:eastAsia="ru-RU"/>
        </w:rPr>
        <w:drawing>
          <wp:inline distT="0" distB="0" distL="0" distR="0" wp14:anchorId="0D2E1016" wp14:editId="72C48D85">
            <wp:extent cx="1980952" cy="2685714"/>
            <wp:effectExtent l="0" t="0" r="635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80952" cy="2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Default="004C6047" w:rsidP="004C6047">
      <w:r>
        <w:t>Нажимаем на кнопку выбора диапазона измерения. Открывается окно</w:t>
      </w:r>
    </w:p>
    <w:p w:rsidR="004C6047" w:rsidRDefault="00A31A27" w:rsidP="006B5345">
      <w:pPr>
        <w:jc w:val="center"/>
      </w:pPr>
      <w:r>
        <w:rPr>
          <w:noProof/>
          <w:lang w:eastAsia="ru-RU"/>
        </w:rPr>
        <w:drawing>
          <wp:inline distT="0" distB="0" distL="0" distR="0" wp14:anchorId="37FF7A42" wp14:editId="6E78C756">
            <wp:extent cx="1666667" cy="1666667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6667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Pr="00A31A27" w:rsidRDefault="004C6047" w:rsidP="004C6047">
      <w:r>
        <w:t xml:space="preserve">Становимся в поле </w:t>
      </w:r>
      <w:r>
        <w:rPr>
          <w:lang w:val="en-US"/>
        </w:rPr>
        <w:t>Start</w:t>
      </w:r>
      <w:r w:rsidRPr="00A31A27">
        <w:t xml:space="preserve"> </w:t>
      </w:r>
      <w:proofErr w:type="spellStart"/>
      <w:r>
        <w:rPr>
          <w:lang w:val="en-US"/>
        </w:rPr>
        <w:t>freq</w:t>
      </w:r>
      <w:proofErr w:type="spellEnd"/>
    </w:p>
    <w:p w:rsidR="004C6047" w:rsidRDefault="004C6047" w:rsidP="006B5345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943225" cy="2400300"/>
            <wp:effectExtent l="0" t="0" r="9525" b="0"/>
            <wp:docPr id="10" name="Рисунок 10" descr="C:\Users\Relayer\Pictures\2018-06-01 at 20-51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elayer\Pictures\2018-06-01 at 20-51-2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47" w:rsidRDefault="004C6047" w:rsidP="004C6047">
      <w:r w:rsidRPr="004C6047">
        <w:t>Частоту можно вводить непо</w:t>
      </w:r>
      <w:r>
        <w:t>средственно в поле с помощью клавиатуры либо с помощью мыши использую колесо прокрутки на больших цифрах частоты. Двойной клик мыши по цифре вызывает обнуление разрядов справа.</w:t>
      </w:r>
    </w:p>
    <w:p w:rsidR="004C6047" w:rsidRDefault="004C6047" w:rsidP="004C6047">
      <w:pPr>
        <w:pStyle w:val="2"/>
      </w:pPr>
      <w:r>
        <w:lastRenderedPageBreak/>
        <w:t>Назначение кнопок в режиме Ручного измерения (</w:t>
      </w:r>
      <w:r>
        <w:rPr>
          <w:lang w:val="en-US"/>
        </w:rPr>
        <w:t>Manual</w:t>
      </w:r>
      <w:r w:rsidRPr="004C6047">
        <w:t>)</w:t>
      </w:r>
    </w:p>
    <w:p w:rsidR="00B47782" w:rsidRPr="00B47782" w:rsidRDefault="00B47782" w:rsidP="00B47782">
      <w:r>
        <w:t>Программа позволяет отображать на графике несколько различных измерений и управлять ими.</w:t>
      </w:r>
    </w:p>
    <w:p w:rsidR="004C6047" w:rsidRDefault="00832802" w:rsidP="004C6047">
      <w:r>
        <w:rPr>
          <w:noProof/>
          <w:lang w:eastAsia="ru-RU"/>
        </w:rPr>
        <w:drawing>
          <wp:inline distT="0" distB="0" distL="0" distR="0" wp14:anchorId="495784D8" wp14:editId="6CC670CA">
            <wp:extent cx="5940425" cy="297815"/>
            <wp:effectExtent l="0" t="0" r="3175" b="698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7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 w:rsidRPr="00B47782">
        <w:rPr>
          <w:b/>
          <w:bCs/>
          <w:lang w:val="en-US"/>
        </w:rPr>
        <w:t>Run</w:t>
      </w:r>
      <w:r w:rsidRPr="00B47782">
        <w:t xml:space="preserve"> выполняет </w:t>
      </w:r>
      <w:r>
        <w:t>однократное измерение. При этом последний график будет перезаписан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New</w:t>
      </w:r>
      <w:r w:rsidRPr="00B47782">
        <w:t xml:space="preserve"> выпол</w:t>
      </w:r>
      <w:r>
        <w:t>няет измерение добавляя новый график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Keep</w:t>
      </w:r>
      <w:r w:rsidRPr="00B47782">
        <w:rPr>
          <w:b/>
          <w:bCs/>
        </w:rPr>
        <w:t xml:space="preserve"> </w:t>
      </w:r>
      <w:r>
        <w:rPr>
          <w:b/>
          <w:bCs/>
          <w:lang w:val="en-US"/>
        </w:rPr>
        <w:t>last</w:t>
      </w:r>
      <w:r w:rsidRPr="00B47782">
        <w:rPr>
          <w:b/>
          <w:bCs/>
        </w:rPr>
        <w:t xml:space="preserve"> </w:t>
      </w:r>
      <w:r w:rsidRPr="00B47782">
        <w:t xml:space="preserve"> </w:t>
      </w:r>
      <w:r>
        <w:t>удаляет все графики за исключением самого последнего</w:t>
      </w:r>
    </w:p>
    <w:p w:rsidR="00B47782" w:rsidRPr="0083280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 xml:space="preserve">Clear </w:t>
      </w:r>
      <w:r>
        <w:t>удаляет все графики</w:t>
      </w:r>
    </w:p>
    <w:p w:rsidR="00832802" w:rsidRPr="00832802" w:rsidRDefault="00832802" w:rsidP="0083280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Clear</w:t>
      </w:r>
      <w:r w:rsidRPr="00832802">
        <w:rPr>
          <w:b/>
          <w:bCs/>
        </w:rPr>
        <w:t xml:space="preserve"> </w:t>
      </w:r>
      <w:r>
        <w:rPr>
          <w:b/>
          <w:bCs/>
          <w:lang w:val="en-US"/>
        </w:rPr>
        <w:t>marks</w:t>
      </w:r>
      <w:r w:rsidRPr="00832802">
        <w:rPr>
          <w:b/>
          <w:bCs/>
        </w:rPr>
        <w:t xml:space="preserve"> </w:t>
      </w:r>
      <w:r>
        <w:t>удаляет все маркеры с графика</w:t>
      </w:r>
    </w:p>
    <w:p w:rsidR="00832802" w:rsidRPr="00832802" w:rsidRDefault="00832802" w:rsidP="0083280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View</w:t>
      </w:r>
      <w:r w:rsidRPr="00832802">
        <w:rPr>
          <w:b/>
          <w:bCs/>
        </w:rPr>
        <w:t xml:space="preserve"> </w:t>
      </w:r>
      <w:r>
        <w:rPr>
          <w:b/>
          <w:bCs/>
          <w:lang w:val="en-US"/>
        </w:rPr>
        <w:t>to</w:t>
      </w:r>
      <w:r w:rsidRPr="00832802">
        <w:rPr>
          <w:b/>
          <w:bCs/>
        </w:rPr>
        <w:t xml:space="preserve"> </w:t>
      </w:r>
      <w:r>
        <w:rPr>
          <w:b/>
          <w:bCs/>
          <w:lang w:val="en-US"/>
        </w:rPr>
        <w:t>range</w:t>
      </w:r>
      <w:r w:rsidRPr="00832802">
        <w:t xml:space="preserve"> </w:t>
      </w:r>
      <w:r>
        <w:t>устанавливает диапазон качания частоту равный текущему видимому диапазону на графике</w:t>
      </w:r>
    </w:p>
    <w:p w:rsidR="00832802" w:rsidRPr="00832802" w:rsidRDefault="00832802" w:rsidP="0083280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Details</w:t>
      </w:r>
      <w:r w:rsidRPr="00832802">
        <w:t xml:space="preserve"> </w:t>
      </w:r>
      <w:r>
        <w:t>производит измерение выбранной видимой области частот с более высоким разрешением</w:t>
      </w:r>
    </w:p>
    <w:p w:rsidR="00832802" w:rsidRPr="00DD5A13" w:rsidRDefault="00832802" w:rsidP="0083280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Tools</w:t>
      </w:r>
      <w:r>
        <w:t xml:space="preserve"> вызывает дополнительные утилиты</w:t>
      </w:r>
    </w:p>
    <w:p w:rsidR="00DD5A13" w:rsidRDefault="00053951" w:rsidP="00053951">
      <w:pPr>
        <w:pStyle w:val="2"/>
      </w:pPr>
      <w:r>
        <w:t>Работа с графиками</w:t>
      </w:r>
    </w:p>
    <w:p w:rsidR="00053951" w:rsidRDefault="00053951" w:rsidP="00DD5A13">
      <w:r w:rsidRPr="00053951">
        <w:t xml:space="preserve">При работе с графиками </w:t>
      </w:r>
      <w:r>
        <w:t>используются следующие управляющие комбинации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>Колесо прокрутки мыши позволяет масштабировать график по горизонтали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 xml:space="preserve">Колесо прокрутки мыши с нажатой клавишей </w:t>
      </w:r>
      <w:r>
        <w:rPr>
          <w:lang w:val="en-US"/>
        </w:rPr>
        <w:t>Shift</w:t>
      </w:r>
      <w:r w:rsidRPr="00053951">
        <w:t xml:space="preserve"> </w:t>
      </w:r>
      <w:r>
        <w:t>масштабирует график по вертикали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 xml:space="preserve">Перемещение мыши с нажатой правой кнопкой – </w:t>
      </w:r>
      <w:proofErr w:type="spellStart"/>
      <w:r>
        <w:t>скролирование</w:t>
      </w:r>
      <w:proofErr w:type="spellEnd"/>
      <w:r>
        <w:t xml:space="preserve"> графика</w:t>
      </w:r>
    </w:p>
    <w:p w:rsidR="00053951" w:rsidRDefault="00125F15" w:rsidP="00125F15">
      <w:pPr>
        <w:pStyle w:val="a5"/>
        <w:numPr>
          <w:ilvl w:val="0"/>
          <w:numId w:val="6"/>
        </w:numPr>
      </w:pPr>
      <w:r>
        <w:t xml:space="preserve">Перемещение мыши с нажатой левой кнопкой </w:t>
      </w:r>
      <w:r w:rsidR="006B5345">
        <w:t>–</w:t>
      </w:r>
      <w:r>
        <w:t xml:space="preserve"> </w:t>
      </w:r>
      <w:r w:rsidR="006B5345">
        <w:t>измерение диапазона уровней/частот. При этом на экране рисуется пунктирный прямоугольник и в правом верхнем углу его размеры</w:t>
      </w:r>
    </w:p>
    <w:p w:rsidR="006B5345" w:rsidRDefault="006B5345" w:rsidP="00125F15">
      <w:pPr>
        <w:pStyle w:val="a5"/>
        <w:numPr>
          <w:ilvl w:val="0"/>
          <w:numId w:val="6"/>
        </w:numPr>
      </w:pPr>
      <w:r>
        <w:t xml:space="preserve">Чтобы вернуть первоначальный масштаб графика используйте кнопки восстановления масштаба на панели справа </w:t>
      </w:r>
    </w:p>
    <w:p w:rsidR="006B5345" w:rsidRDefault="006B5345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3850" cy="600075"/>
            <wp:effectExtent l="0" t="0" r="0" b="9525"/>
            <wp:docPr id="12" name="Рисунок 12" descr="C:\Users\Relayer\Pictures\2018-06-01 at 21-07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elayer\Pictures\2018-06-01 at 21-07-33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pPr>
        <w:pStyle w:val="a5"/>
        <w:numPr>
          <w:ilvl w:val="0"/>
          <w:numId w:val="6"/>
        </w:numPr>
      </w:pPr>
      <w:r>
        <w:t xml:space="preserve">Для навигации по графику в режиме увеличения можно использовать навигатор который вызывается кнопкой на панели справа </w:t>
      </w:r>
      <w:r>
        <w:rPr>
          <w:noProof/>
          <w:lang w:eastAsia="ru-RU"/>
        </w:rPr>
        <w:drawing>
          <wp:inline distT="0" distB="0" distL="0" distR="0" wp14:anchorId="3BED6F4D" wp14:editId="1ED3B4CA">
            <wp:extent cx="295275" cy="295275"/>
            <wp:effectExtent l="0" t="0" r="9525" b="9525"/>
            <wp:docPr id="13" name="Рисунок 13" descr="C:\Users\Relayer\Pictures\2018-06-01 at 21-09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elayer\Pictures\2018-06-01 at 21-09-5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14" name="Рисунок 14" descr="C:\Users\Relayer\Pictures\2018-06-01 at 21-10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elayer\Pictures\2018-06-01 at 21-10-1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43" w:rsidRDefault="006B5345" w:rsidP="00C44B43">
      <w:r>
        <w:t>Кликая мышкой в окне навигатора (справа внизу) можно быстро позиционироваться на нужную часть графика.</w:t>
      </w:r>
    </w:p>
    <w:p w:rsidR="006B5345" w:rsidRDefault="00CD7F5B" w:rsidP="00CD7F5B">
      <w:pPr>
        <w:pStyle w:val="2"/>
      </w:pPr>
      <w:r>
        <w:t>Работа с маркерами</w:t>
      </w:r>
    </w:p>
    <w:p w:rsidR="00CD7F5B" w:rsidRDefault="00CD7F5B" w:rsidP="00C617C5">
      <w:r>
        <w:t xml:space="preserve">Маркер – это точка на графике. </w:t>
      </w:r>
      <w:r w:rsidR="00C617C5">
        <w:t>М</w:t>
      </w:r>
      <w:r>
        <w:t>аркер в ручном режиме</w:t>
      </w:r>
      <w:r w:rsidR="00C617C5">
        <w:t xml:space="preserve"> создается </w:t>
      </w:r>
      <w:proofErr w:type="spellStart"/>
      <w:r w:rsidR="00C617C5">
        <w:t>даблкликом</w:t>
      </w:r>
      <w:proofErr w:type="spellEnd"/>
      <w:r w:rsidR="00C617C5">
        <w:t xml:space="preserve"> мышкой по полю графиков.</w:t>
      </w:r>
    </w:p>
    <w:p w:rsidR="00C617C5" w:rsidRDefault="00C617C5" w:rsidP="00C617C5">
      <w:r>
        <w:rPr>
          <w:noProof/>
          <w:lang w:eastAsia="ru-RU"/>
        </w:rPr>
        <w:drawing>
          <wp:inline distT="0" distB="0" distL="0" distR="0">
            <wp:extent cx="5943600" cy="3476625"/>
            <wp:effectExtent l="0" t="0" r="0" b="9525"/>
            <wp:docPr id="15" name="Рисунок 15" descr="C:\Users\Relayer\Pictures\2018-06-01 at 21-13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elayer\Pictures\2018-06-01 at 21-13-5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F5B" w:rsidRDefault="00CD7F5B" w:rsidP="00C617C5">
      <w:r>
        <w:t>Маркеры существуют не зависимо от самих графиков</w:t>
      </w:r>
      <w:r w:rsidR="00C617C5">
        <w:t>. При нажатии кнопки «</w:t>
      </w:r>
      <w:r w:rsidR="00C617C5">
        <w:rPr>
          <w:lang w:val="en-US"/>
        </w:rPr>
        <w:t>Clear</w:t>
      </w:r>
      <w:r w:rsidR="00C617C5">
        <w:t>»</w:t>
      </w:r>
      <w:r w:rsidR="00C617C5" w:rsidRPr="00C617C5">
        <w:t xml:space="preserve"> </w:t>
      </w:r>
      <w:r w:rsidR="00C617C5">
        <w:t>маркеры не удаляются</w:t>
      </w:r>
    </w:p>
    <w:p w:rsidR="00C617C5" w:rsidRDefault="00C617C5" w:rsidP="00C617C5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16" name="Рисунок 16" descr="C:\Users\Relayer\Pictures\2018-06-01 at 21-14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elayer\Pictures\2018-06-01 at 21-14-5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7C5" w:rsidRDefault="00C617C5" w:rsidP="00111C4B">
      <w:r>
        <w:t xml:space="preserve">Чтобы удалить маркеры можно повторно кликнуть по маркеру </w:t>
      </w:r>
      <w:r w:rsidR="00111C4B">
        <w:t>мышью (</w:t>
      </w:r>
      <w:proofErr w:type="spellStart"/>
      <w:r w:rsidR="00111C4B">
        <w:t>даблклик</w:t>
      </w:r>
      <w:proofErr w:type="spellEnd"/>
      <w:r w:rsidR="00111C4B">
        <w:t>) либо нажать кнопку «</w:t>
      </w:r>
      <w:r w:rsidR="00111C4B" w:rsidRPr="00111C4B">
        <w:rPr>
          <w:b/>
          <w:bCs/>
          <w:lang w:val="en-US"/>
        </w:rPr>
        <w:t>Clear</w:t>
      </w:r>
      <w:r w:rsidR="00111C4B" w:rsidRPr="00111C4B">
        <w:rPr>
          <w:b/>
          <w:bCs/>
        </w:rPr>
        <w:t xml:space="preserve"> </w:t>
      </w:r>
      <w:r w:rsidR="00111C4B" w:rsidRPr="00111C4B">
        <w:rPr>
          <w:b/>
          <w:bCs/>
          <w:lang w:val="en-US"/>
        </w:rPr>
        <w:t>marks</w:t>
      </w:r>
      <w:r w:rsidR="00111C4B">
        <w:t>»</w:t>
      </w:r>
    </w:p>
    <w:p w:rsidR="00111C4B" w:rsidRDefault="00111C4B" w:rsidP="00111C4B">
      <w:pPr>
        <w:pStyle w:val="2"/>
      </w:pPr>
      <w:r>
        <w:t>Детализация</w:t>
      </w:r>
    </w:p>
    <w:p w:rsidR="00111C4B" w:rsidRDefault="00111C4B" w:rsidP="00111C4B">
      <w:r>
        <w:t xml:space="preserve">Часто при исследовании АЧХ необходимо детализировать какой-то диапазон измерения. Это можно сделать двумя способами. Увеличив масштаб и </w:t>
      </w:r>
      <w:proofErr w:type="spellStart"/>
      <w:r>
        <w:t>спозиционировав</w:t>
      </w:r>
      <w:proofErr w:type="spellEnd"/>
      <w:r>
        <w:t xml:space="preserve"> график на нужный участок можно нажать кнопку «</w:t>
      </w:r>
      <w:r w:rsidRPr="00111C4B">
        <w:rPr>
          <w:b/>
          <w:bCs/>
          <w:lang w:val="en-US"/>
        </w:rPr>
        <w:t>Details</w:t>
      </w:r>
      <w:r>
        <w:t>»</w:t>
      </w:r>
      <w:r w:rsidRPr="00111C4B">
        <w:t xml:space="preserve"> </w:t>
      </w:r>
      <w:r>
        <w:t xml:space="preserve">что приведет к детальному измерению АЧХ в выбранном диапазоне. </w:t>
      </w:r>
    </w:p>
    <w:p w:rsidR="00111C4B" w:rsidRPr="00B106B4" w:rsidRDefault="00111C4B" w:rsidP="00B106B4">
      <w:r>
        <w:t>Если</w:t>
      </w:r>
      <w:r w:rsidRPr="00111C4B">
        <w:t xml:space="preserve"> </w:t>
      </w:r>
      <w:r>
        <w:t>нажать</w:t>
      </w:r>
      <w:r w:rsidRPr="00111C4B">
        <w:t xml:space="preserve"> </w:t>
      </w:r>
      <w:r>
        <w:t>кнопку</w:t>
      </w:r>
      <w:r w:rsidRPr="00111C4B">
        <w:t xml:space="preserve"> «</w:t>
      </w:r>
      <w:r w:rsidRPr="00111C4B">
        <w:rPr>
          <w:b/>
          <w:bCs/>
          <w:lang w:val="en-US"/>
        </w:rPr>
        <w:t>View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to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range</w:t>
      </w:r>
      <w:r w:rsidRPr="00111C4B">
        <w:t xml:space="preserve">» </w:t>
      </w:r>
      <w:r>
        <w:t xml:space="preserve">это приведет к тому, что диапазоны измерения будут изменены на текущие отображаемые. Для </w:t>
      </w:r>
      <w:r w:rsidR="00B106B4">
        <w:t xml:space="preserve">последующего </w:t>
      </w:r>
      <w:r>
        <w:t xml:space="preserve">измерения необходимо нажать кнопку </w:t>
      </w:r>
      <w:r w:rsidRPr="00111C4B">
        <w:rPr>
          <w:b/>
          <w:bCs/>
          <w:lang w:val="en-US"/>
        </w:rPr>
        <w:t>Run</w:t>
      </w:r>
      <w:r w:rsidRPr="00B106B4">
        <w:rPr>
          <w:b/>
          <w:bCs/>
        </w:rPr>
        <w:t>/</w:t>
      </w:r>
      <w:r w:rsidRPr="00111C4B">
        <w:rPr>
          <w:b/>
          <w:bCs/>
          <w:lang w:val="en-US"/>
        </w:rPr>
        <w:t>New</w:t>
      </w:r>
    </w:p>
    <w:p w:rsidR="00111C4B" w:rsidRDefault="00B106B4" w:rsidP="00B106B4">
      <w:pPr>
        <w:pStyle w:val="2"/>
      </w:pPr>
      <w:r>
        <w:t>Управление графиками</w:t>
      </w:r>
    </w:p>
    <w:p w:rsidR="00B106B4" w:rsidRDefault="00B106B4" w:rsidP="00B106B4">
      <w:r>
        <w:t xml:space="preserve">Нажимаем на правой панели кнопку управления </w:t>
      </w:r>
      <w:proofErr w:type="gramStart"/>
      <w:r>
        <w:t xml:space="preserve">графиками </w:t>
      </w:r>
      <w:r>
        <w:rPr>
          <w:noProof/>
          <w:lang w:eastAsia="ru-RU"/>
        </w:rPr>
        <w:drawing>
          <wp:inline distT="0" distB="0" distL="0" distR="0">
            <wp:extent cx="304800" cy="304800"/>
            <wp:effectExtent l="0" t="0" r="0" b="0"/>
            <wp:docPr id="17" name="Рисунок 17" descr="C:\Users\Relayer\Pictures\2018-06-01 at 21-31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elayer\Pictures\2018-06-01 at 21-31-59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Открывается</w:t>
      </w:r>
      <w:proofErr w:type="gramEnd"/>
      <w:r>
        <w:t xml:space="preserve"> окно</w:t>
      </w:r>
    </w:p>
    <w:p w:rsidR="00B106B4" w:rsidRDefault="00B106B4" w:rsidP="00B106B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676525" cy="2066925"/>
            <wp:effectExtent l="0" t="0" r="9525" b="9525"/>
            <wp:docPr id="18" name="Рисунок 18" descr="C:\Users\Relayer\Pictures\2018-06-01 at 21-33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elayer\Pictures\2018-06-01 at 21-33-4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6B4" w:rsidRDefault="00B106B4" w:rsidP="00B106B4">
      <w:r>
        <w:t xml:space="preserve">В данном окне можно управлять отображением графиков включая/выключая </w:t>
      </w:r>
      <w:proofErr w:type="spellStart"/>
      <w:r>
        <w:t>чекбокс</w:t>
      </w:r>
      <w:proofErr w:type="spellEnd"/>
      <w:r>
        <w:t xml:space="preserve"> слева, давать графикам уникальные имена. По правому клику мыши вызывается контекстное меню в котором можно удалять все или только выбранные графики.</w:t>
      </w:r>
    </w:p>
    <w:p w:rsidR="00B106B4" w:rsidRDefault="00B106B4" w:rsidP="00B106B4">
      <w:r>
        <w:lastRenderedPageBreak/>
        <w:t xml:space="preserve">Нажатие на правой панели кнопки </w:t>
      </w:r>
      <w:r>
        <w:rPr>
          <w:noProof/>
          <w:lang w:eastAsia="ru-RU"/>
        </w:rPr>
        <w:drawing>
          <wp:inline distT="0" distB="0" distL="0" distR="0">
            <wp:extent cx="285750" cy="295275"/>
            <wp:effectExtent l="0" t="0" r="0" b="9525"/>
            <wp:docPr id="19" name="Рисунок 19" descr="C:\Users\Relayer\Pictures\2018-06-01 at 21-35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elayer\Pictures\2018-06-01 at 21-35-3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позволяет сохранить изображение графиков в файл в формате </w:t>
      </w:r>
      <w:r>
        <w:rPr>
          <w:lang w:val="en-US"/>
        </w:rPr>
        <w:t>JPEG</w:t>
      </w:r>
      <w:r w:rsidRPr="00B106B4">
        <w:t>.</w:t>
      </w:r>
    </w:p>
    <w:p w:rsidR="00C44B43" w:rsidRDefault="00C44B43" w:rsidP="00C44B43">
      <w:r>
        <w:t>Графики автоматически сохраняются при завершении работы. При запуске программы восстанавливаются графики предыдущего сеанса работы.</w:t>
      </w:r>
    </w:p>
    <w:p w:rsidR="00C44B43" w:rsidRDefault="00C44B43" w:rsidP="00C44B43">
      <w:r>
        <w:t>Графики можно принудительно сохранить в файл и восстановить из него. Используем следующие кнопки на панели справа:</w:t>
      </w:r>
    </w:p>
    <w:p w:rsidR="00C44B43" w:rsidRPr="00B106B4" w:rsidRDefault="00C44B43" w:rsidP="00C44B43">
      <w:pPr>
        <w:jc w:val="center"/>
      </w:pPr>
      <w:r>
        <w:rPr>
          <w:noProof/>
          <w:lang w:eastAsia="ru-RU"/>
        </w:rPr>
        <w:drawing>
          <wp:inline distT="0" distB="0" distL="0" distR="0" wp14:anchorId="450FA3CD" wp14:editId="7F96CD4D">
            <wp:extent cx="304762" cy="600000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4762" cy="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B4" w:rsidRPr="000A257E" w:rsidRDefault="000A257E" w:rsidP="000A257E">
      <w:pPr>
        <w:pStyle w:val="2"/>
      </w:pPr>
      <w:r>
        <w:t>Режим непрерывного измерение (</w:t>
      </w:r>
      <w:r>
        <w:rPr>
          <w:lang w:val="en-US"/>
        </w:rPr>
        <w:t>Repeat</w:t>
      </w:r>
      <w:r w:rsidRPr="000A257E">
        <w:t>)</w:t>
      </w:r>
    </w:p>
    <w:p w:rsidR="00761BDA" w:rsidRDefault="000A257E" w:rsidP="000A257E">
      <w:pPr>
        <w:rPr>
          <w:lang w:val="en-US"/>
        </w:rPr>
      </w:pPr>
      <w:r>
        <w:t xml:space="preserve">Данный режим похож на работу ГКЧ – измерения производятся непрерывно, на экране отображается несколько последних графиков измерений. Количество отображаемых графиков выбирается </w:t>
      </w:r>
      <w:proofErr w:type="spellStart"/>
      <w:r>
        <w:t>ри</w:t>
      </w:r>
      <w:proofErr w:type="spellEnd"/>
      <w:r>
        <w:t xml:space="preserve"> нажатии на кнопку </w:t>
      </w:r>
      <w:r>
        <w:rPr>
          <w:lang w:val="en-US"/>
        </w:rPr>
        <w:t>Tracks</w:t>
      </w:r>
      <w:r w:rsidRPr="000A257E">
        <w:t xml:space="preserve"> </w:t>
      </w:r>
      <w:r>
        <w:rPr>
          <w:lang w:val="en-US"/>
        </w:rPr>
        <w:t>limit</w:t>
      </w:r>
      <w:r w:rsidRPr="000A257E">
        <w:t xml:space="preserve">. </w:t>
      </w:r>
      <w:r>
        <w:t xml:space="preserve">Управление работой осуществляется с помощью кнопок </w:t>
      </w:r>
      <w:r>
        <w:rPr>
          <w:lang w:val="en-US"/>
        </w:rPr>
        <w:t>Start/Stop/Pause.</w:t>
      </w:r>
    </w:p>
    <w:p w:rsidR="000A257E" w:rsidRDefault="00761BDA" w:rsidP="000A257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3600" cy="3476625"/>
            <wp:effectExtent l="0" t="0" r="0" b="9525"/>
            <wp:docPr id="20" name="Рисунок 20" descr="C:\Users\Relayer\Pictures\2018-06-01 at 22-01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elayer\Pictures\2018-06-01 at 22-01-20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E72" w:rsidRDefault="004E0E72">
      <w:r>
        <w:br w:type="page"/>
      </w:r>
    </w:p>
    <w:p w:rsidR="004E0E72" w:rsidRDefault="004E0E72" w:rsidP="004E0E72">
      <w:pPr>
        <w:pStyle w:val="2"/>
      </w:pPr>
      <w:r>
        <w:lastRenderedPageBreak/>
        <w:t>Работа в режиме измерителя АЧХ</w:t>
      </w:r>
    </w:p>
    <w:p w:rsidR="004E0E72" w:rsidRDefault="00FA3D9B" w:rsidP="00E86418">
      <w:r>
        <w:t>Прибор может работать в чет</w:t>
      </w:r>
      <w:r w:rsidR="00E86418">
        <w:t>ы</w:t>
      </w:r>
      <w:r>
        <w:t>р</w:t>
      </w:r>
      <w:r w:rsidR="00E86418">
        <w:t>е</w:t>
      </w:r>
      <w:r>
        <w:t>х режимах измерения АЧХ</w:t>
      </w:r>
    </w:p>
    <w:p w:rsidR="00FA3D9B" w:rsidRDefault="00FA3D9B" w:rsidP="00FA3D9B">
      <w:pPr>
        <w:jc w:val="center"/>
      </w:pPr>
      <w:r>
        <w:rPr>
          <w:noProof/>
          <w:lang w:eastAsia="ru-RU"/>
        </w:rPr>
        <w:drawing>
          <wp:inline distT="0" distB="0" distL="0" distR="0" wp14:anchorId="5040EC60" wp14:editId="65B8F51E">
            <wp:extent cx="1980952" cy="2685714"/>
            <wp:effectExtent l="0" t="0" r="635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80952" cy="2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D9B" w:rsidRPr="00FA3D9B" w:rsidRDefault="00FA3D9B" w:rsidP="00FA3D9B">
      <w:r>
        <w:t>В названиях режимов указывается порт выхода (</w:t>
      </w:r>
      <w:r>
        <w:rPr>
          <w:lang w:val="en-US"/>
        </w:rPr>
        <w:t>RF</w:t>
      </w:r>
      <w:r w:rsidRPr="00FA3D9B">
        <w:t xml:space="preserve"> </w:t>
      </w:r>
      <w:r>
        <w:rPr>
          <w:lang w:val="en-US"/>
        </w:rPr>
        <w:t>out</w:t>
      </w:r>
      <w:r w:rsidRPr="00FA3D9B">
        <w:t>/</w:t>
      </w:r>
      <w:r>
        <w:rPr>
          <w:lang w:val="en-US"/>
        </w:rPr>
        <w:t>AF</w:t>
      </w:r>
      <w:r w:rsidRPr="00FA3D9B">
        <w:t xml:space="preserve"> </w:t>
      </w:r>
      <w:r>
        <w:rPr>
          <w:lang w:val="en-US"/>
        </w:rPr>
        <w:t>out</w:t>
      </w:r>
      <w:r w:rsidRPr="00FA3D9B">
        <w:t xml:space="preserve">) </w:t>
      </w:r>
      <w:r>
        <w:t>и порт входа (</w:t>
      </w:r>
      <w:r>
        <w:rPr>
          <w:lang w:val="en-US"/>
        </w:rPr>
        <w:t>Narrow</w:t>
      </w:r>
      <w:r w:rsidRPr="00FA3D9B">
        <w:t>/</w:t>
      </w:r>
      <w:r>
        <w:rPr>
          <w:lang w:val="en-US"/>
        </w:rPr>
        <w:t>Wide</w:t>
      </w:r>
      <w:r w:rsidRPr="00FA3D9B">
        <w:t xml:space="preserve">) </w:t>
      </w:r>
      <w:r>
        <w:t xml:space="preserve">для подключения исследуемого устройства. Порт </w:t>
      </w:r>
      <w:r>
        <w:rPr>
          <w:lang w:val="en-US"/>
        </w:rPr>
        <w:t>Narrow</w:t>
      </w:r>
      <w:r w:rsidRPr="00FA3D9B">
        <w:t xml:space="preserve"> </w:t>
      </w:r>
      <w:r>
        <w:t xml:space="preserve">может быть запрограммирован на входное сопротивление 50ом либо 1кОм. Порт </w:t>
      </w:r>
      <w:r>
        <w:rPr>
          <w:lang w:val="en-US"/>
        </w:rPr>
        <w:t>Wide</w:t>
      </w:r>
      <w:r w:rsidRPr="00A03A03">
        <w:t xml:space="preserve"> </w:t>
      </w:r>
      <w:r>
        <w:t>имеет входное сопротивление 1кОм.</w:t>
      </w:r>
    </w:p>
    <w:p w:rsidR="00A03A03" w:rsidRPr="00A03A03" w:rsidRDefault="00A03A03" w:rsidP="00A03A03">
      <w:r>
        <w:rPr>
          <w:b/>
          <w:bCs/>
          <w:lang w:val="en-US"/>
        </w:rPr>
        <w:t>RF</w:t>
      </w:r>
      <w:r w:rsidRPr="00A03A03">
        <w:rPr>
          <w:b/>
          <w:bCs/>
        </w:rPr>
        <w:t xml:space="preserve"> </w:t>
      </w:r>
      <w:r w:rsidRPr="00A03A03">
        <w:rPr>
          <w:b/>
          <w:bCs/>
          <w:lang w:val="en-US"/>
        </w:rPr>
        <w:sym w:font="Wingdings" w:char="F0E0"/>
      </w:r>
      <w:r w:rsidRPr="00A03A03">
        <w:rPr>
          <w:b/>
          <w:bCs/>
        </w:rPr>
        <w:t xml:space="preserve"> </w:t>
      </w:r>
      <w:r>
        <w:rPr>
          <w:b/>
          <w:bCs/>
          <w:lang w:val="en-US"/>
        </w:rPr>
        <w:t>Narrow</w:t>
      </w:r>
      <w:r w:rsidRPr="00A03A03">
        <w:rPr>
          <w:b/>
          <w:bCs/>
        </w:rPr>
        <w:t xml:space="preserve"> 50</w:t>
      </w:r>
      <w:r>
        <w:rPr>
          <w:b/>
          <w:bCs/>
          <w:lang w:val="en-US"/>
        </w:rPr>
        <w:t>R</w:t>
      </w:r>
      <w:r w:rsidRPr="00A03A03">
        <w:rPr>
          <w:b/>
          <w:bCs/>
        </w:rPr>
        <w:t>/</w:t>
      </w:r>
      <w:proofErr w:type="spellStart"/>
      <w:r>
        <w:rPr>
          <w:b/>
          <w:bCs/>
          <w:lang w:val="en-US"/>
        </w:rPr>
        <w:t>Hiz</w:t>
      </w:r>
      <w:proofErr w:type="spellEnd"/>
      <w:r>
        <w:rPr>
          <w:b/>
          <w:bCs/>
        </w:rPr>
        <w:t>:</w:t>
      </w:r>
      <w:r w:rsidRPr="00A03A03">
        <w:t xml:space="preserve"> </w:t>
      </w:r>
      <w:r>
        <w:t xml:space="preserve">основной режим работы прибора для высокочастотных измерений в диапазоне </w:t>
      </w:r>
      <w:proofErr w:type="gramStart"/>
      <w:r w:rsidRPr="00A03A03">
        <w:t>100</w:t>
      </w:r>
      <w:r>
        <w:rPr>
          <w:lang w:val="en-US"/>
        </w:rPr>
        <w:t>kHz</w:t>
      </w:r>
      <w:r w:rsidRPr="00A03A03">
        <w:t>…</w:t>
      </w:r>
      <w:proofErr w:type="gramEnd"/>
      <w:r w:rsidRPr="00A03A03">
        <w:t>450</w:t>
      </w:r>
      <w:r>
        <w:rPr>
          <w:lang w:val="en-US"/>
        </w:rPr>
        <w:t>MHz</w:t>
      </w:r>
      <w:r w:rsidRPr="00A03A03">
        <w:t xml:space="preserve">. </w:t>
      </w:r>
      <w:r>
        <w:t>Форма сигнала прямоугольная. Детектор узкополосный селективный.</w:t>
      </w:r>
    </w:p>
    <w:p w:rsidR="004E0E72" w:rsidRDefault="00A03A03" w:rsidP="00A03A03">
      <w:r w:rsidRPr="00A03A03">
        <w:rPr>
          <w:b/>
          <w:bCs/>
          <w:lang w:val="en-US"/>
        </w:rPr>
        <w:t>AF</w:t>
      </w:r>
      <w:r w:rsidRPr="00A03A03">
        <w:rPr>
          <w:b/>
          <w:bCs/>
        </w:rPr>
        <w:t xml:space="preserve"> </w:t>
      </w:r>
      <w:r w:rsidRPr="00A03A03">
        <w:rPr>
          <w:b/>
          <w:bCs/>
          <w:lang w:val="en-US"/>
        </w:rPr>
        <w:sym w:font="Wingdings" w:char="F0E0"/>
      </w:r>
      <w:r w:rsidRPr="00A03A03">
        <w:rPr>
          <w:b/>
          <w:bCs/>
        </w:rPr>
        <w:t xml:space="preserve"> </w:t>
      </w:r>
      <w:r w:rsidRPr="00A03A03">
        <w:rPr>
          <w:b/>
          <w:bCs/>
          <w:lang w:val="en-US"/>
        </w:rPr>
        <w:t>Wide</w:t>
      </w:r>
      <w:r w:rsidRPr="00A03A03">
        <w:rPr>
          <w:b/>
          <w:bCs/>
        </w:rPr>
        <w:t xml:space="preserve">: </w:t>
      </w:r>
      <w:r>
        <w:t>режим предназначен для низкочастотных измерений в диапазоне 10</w:t>
      </w:r>
      <w:r>
        <w:rPr>
          <w:lang w:val="en-US"/>
        </w:rPr>
        <w:t>Hz</w:t>
      </w:r>
      <w:r w:rsidRPr="00A03A03">
        <w:t>…5</w:t>
      </w:r>
      <w:r>
        <w:rPr>
          <w:lang w:val="en-US"/>
        </w:rPr>
        <w:t>MHz</w:t>
      </w:r>
      <w:r w:rsidRPr="00A03A03">
        <w:t xml:space="preserve">. </w:t>
      </w:r>
      <w:r>
        <w:t xml:space="preserve">Форма сигнала – синусоидальная. Вход </w:t>
      </w:r>
      <w:r w:rsidRPr="00A03A03">
        <w:rPr>
          <w:b/>
          <w:bCs/>
          <w:lang w:val="en-US"/>
        </w:rPr>
        <w:t>Wide</w:t>
      </w:r>
      <w:r w:rsidRPr="00A03A03">
        <w:t xml:space="preserve"> </w:t>
      </w:r>
      <w:r>
        <w:t xml:space="preserve">широкополосный и </w:t>
      </w:r>
      <w:proofErr w:type="spellStart"/>
      <w:r>
        <w:t>высокоомный</w:t>
      </w:r>
      <w:proofErr w:type="spellEnd"/>
    </w:p>
    <w:p w:rsidR="00A03A03" w:rsidRPr="00420918" w:rsidRDefault="00A03A03" w:rsidP="008F1C51">
      <w:r w:rsidRPr="00A03A03">
        <w:rPr>
          <w:b/>
          <w:bCs/>
          <w:lang w:val="en-US"/>
        </w:rPr>
        <w:t>RF</w:t>
      </w:r>
      <w:r w:rsidRPr="00A03A03">
        <w:rPr>
          <w:b/>
          <w:bCs/>
        </w:rPr>
        <w:t xml:space="preserve"> </w:t>
      </w:r>
      <w:r w:rsidRPr="00A03A03">
        <w:rPr>
          <w:b/>
          <w:bCs/>
          <w:lang w:val="en-US"/>
        </w:rPr>
        <w:sym w:font="Wingdings" w:char="F0E0"/>
      </w:r>
      <w:r w:rsidRPr="00A03A03">
        <w:rPr>
          <w:b/>
          <w:bCs/>
        </w:rPr>
        <w:t xml:space="preserve"> </w:t>
      </w:r>
      <w:r w:rsidRPr="00A03A03">
        <w:rPr>
          <w:b/>
          <w:bCs/>
          <w:lang w:val="en-US"/>
        </w:rPr>
        <w:t>Wide</w:t>
      </w:r>
      <w:r>
        <w:rPr>
          <w:b/>
          <w:bCs/>
        </w:rPr>
        <w:t>:</w:t>
      </w:r>
      <w:r>
        <w:t xml:space="preserve"> в случае если в исследуемом устройстве частота входного сигнала преобразуется то измерения с </w:t>
      </w:r>
      <w:r w:rsidR="008F1C51">
        <w:t xml:space="preserve">узкополосным детектором невозможны. Для таких случаев используется широкополосный детектор со входа </w:t>
      </w:r>
      <w:r w:rsidR="008F1C51" w:rsidRPr="008F1C51">
        <w:rPr>
          <w:b/>
          <w:bCs/>
          <w:lang w:val="en-US"/>
        </w:rPr>
        <w:t>Wide</w:t>
      </w:r>
    </w:p>
    <w:p w:rsidR="00420918" w:rsidRDefault="0042091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761BDA" w:rsidRPr="004E0E72" w:rsidRDefault="00761BDA" w:rsidP="004E0E72">
      <w:pPr>
        <w:pStyle w:val="2"/>
      </w:pPr>
      <w:r>
        <w:lastRenderedPageBreak/>
        <w:t xml:space="preserve">Работа в качестве </w:t>
      </w:r>
      <w:r w:rsidR="004E0E72">
        <w:t>ГСС, функционального генератора</w:t>
      </w:r>
    </w:p>
    <w:p w:rsidR="00420918" w:rsidRDefault="00420918" w:rsidP="00420918">
      <w:r>
        <w:t xml:space="preserve">Прибор может генерировать до трех независимых частот. Нажмите кнопку </w:t>
      </w:r>
      <w:r>
        <w:rPr>
          <w:noProof/>
          <w:lang w:eastAsia="ru-RU"/>
        </w:rPr>
        <w:drawing>
          <wp:inline distT="0" distB="0" distL="0" distR="0" wp14:anchorId="479EFADD" wp14:editId="70A80063">
            <wp:extent cx="657143" cy="23809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143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918" w:rsidRDefault="00420918" w:rsidP="00420918">
      <w:r>
        <w:t>Откроется окно управления генераторами:</w:t>
      </w:r>
    </w:p>
    <w:p w:rsidR="00420918" w:rsidRDefault="00420918" w:rsidP="0042091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143125" cy="2771775"/>
            <wp:effectExtent l="0" t="0" r="9525" b="9525"/>
            <wp:docPr id="47" name="Рисунок 47" descr="C:\Users\Relayer\AppData\Local\Temp\SNAGHTML60393a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elayer\AppData\Local\Temp\SNAGHTML60393a6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18" w:rsidRDefault="00420918" w:rsidP="00420918">
      <w:r>
        <w:t xml:space="preserve">Чтобы включить генерацию на соответствующем выходе включите соответствующий </w:t>
      </w:r>
      <w:r>
        <w:rPr>
          <w:lang w:val="en-US"/>
        </w:rPr>
        <w:t>checkbox</w:t>
      </w:r>
      <w:r w:rsidRPr="00420918">
        <w:t xml:space="preserve"> </w:t>
      </w:r>
      <w:r>
        <w:t>и используя колесо прокрутки мыши задайте требуемую частоту генерации.</w:t>
      </w:r>
    </w:p>
    <w:p w:rsidR="00420918" w:rsidRPr="00420918" w:rsidRDefault="00420918" w:rsidP="005F76F0">
      <w:r>
        <w:t>Дополнительно для низкочастотного выхода «</w:t>
      </w:r>
      <w:r w:rsidRPr="00420918">
        <w:rPr>
          <w:b/>
          <w:bCs/>
          <w:lang w:val="en-US"/>
        </w:rPr>
        <w:t>AF</w:t>
      </w:r>
      <w:r w:rsidRPr="00420918">
        <w:rPr>
          <w:b/>
          <w:bCs/>
        </w:rPr>
        <w:t xml:space="preserve"> </w:t>
      </w:r>
      <w:r w:rsidRPr="00420918">
        <w:rPr>
          <w:b/>
          <w:bCs/>
          <w:lang w:val="en-US"/>
        </w:rPr>
        <w:t>out</w:t>
      </w:r>
      <w:r>
        <w:t>»</w:t>
      </w:r>
      <w:r w:rsidRPr="00420918">
        <w:t xml:space="preserve"> </w:t>
      </w:r>
      <w:r>
        <w:t>можно задать форму выходного сигнала. Для выхода «</w:t>
      </w:r>
      <w:r w:rsidRPr="00420918">
        <w:rPr>
          <w:b/>
          <w:bCs/>
          <w:lang w:val="en-US"/>
        </w:rPr>
        <w:t>VFO</w:t>
      </w:r>
      <w:r w:rsidRPr="00420918">
        <w:rPr>
          <w:b/>
          <w:bCs/>
        </w:rPr>
        <w:t xml:space="preserve"> </w:t>
      </w:r>
      <w:r w:rsidRPr="00420918">
        <w:rPr>
          <w:b/>
          <w:bCs/>
          <w:lang w:val="en-US"/>
        </w:rPr>
        <w:t>Out</w:t>
      </w:r>
      <w:r>
        <w:t>»</w:t>
      </w:r>
      <w:r w:rsidRPr="00420918">
        <w:t xml:space="preserve"> </w:t>
      </w:r>
      <w:r>
        <w:t>можно установить режим слежения за частотой качания – частота на этом выходе будет выше или ниже текущей частоты качания на заданную разницу.</w:t>
      </w:r>
      <w:r w:rsidR="005F76F0">
        <w:t xml:space="preserve"> Такой режим относительного задания частоты позволяет использовать </w:t>
      </w:r>
      <w:r w:rsidR="005F76F0">
        <w:rPr>
          <w:lang w:val="en-US"/>
        </w:rPr>
        <w:t>VFO</w:t>
      </w:r>
      <w:r w:rsidR="005F76F0" w:rsidRPr="00761BDA">
        <w:t xml:space="preserve"> </w:t>
      </w:r>
      <w:r w:rsidR="005F76F0">
        <w:t>выход как гетеродин и строить АЧХ смесителей в диапазоне частот.</w:t>
      </w:r>
    </w:p>
    <w:p w:rsidR="005F76F0" w:rsidRPr="005F76F0" w:rsidRDefault="005F76F0" w:rsidP="005F76F0">
      <w:r>
        <w:t xml:space="preserve">Основной выход </w:t>
      </w:r>
      <w:r>
        <w:rPr>
          <w:lang w:val="en-US"/>
        </w:rPr>
        <w:t>RF</w:t>
      </w:r>
      <w:r w:rsidRPr="00761BDA">
        <w:t xml:space="preserve"> </w:t>
      </w:r>
      <w:r>
        <w:rPr>
          <w:lang w:val="en-US"/>
        </w:rPr>
        <w:t>out</w:t>
      </w:r>
      <w:r w:rsidRPr="00761BDA">
        <w:t xml:space="preserve"> </w:t>
      </w:r>
      <w:r>
        <w:t>так же может быть запрограммирован на генерацию любой частоты</w:t>
      </w:r>
      <w:r w:rsidRPr="005F76F0">
        <w:t>.</w:t>
      </w:r>
    </w:p>
    <w:p w:rsidR="005F76F0" w:rsidRDefault="005F76F0" w:rsidP="005F76F0">
      <w:r>
        <w:t>Режим качания частоты имеет приоритет над режимом генерации сигнала. При старте качания частоты соответствующий вывод будет переведен в режим качания частоты.</w:t>
      </w:r>
    </w:p>
    <w:p w:rsidR="005F76F0" w:rsidRDefault="005F76F0">
      <w:r>
        <w:br w:type="page"/>
      </w:r>
    </w:p>
    <w:p w:rsidR="00761BDA" w:rsidRDefault="008C6113" w:rsidP="008C6113">
      <w:pPr>
        <w:pStyle w:val="1"/>
      </w:pPr>
      <w:r>
        <w:lastRenderedPageBreak/>
        <w:t>Проведение измерений</w:t>
      </w:r>
    </w:p>
    <w:p w:rsidR="00161309" w:rsidRDefault="00161309" w:rsidP="00161309">
      <w:pPr>
        <w:pStyle w:val="2"/>
      </w:pPr>
      <w:r>
        <w:t>Максимальные уровни</w:t>
      </w:r>
    </w:p>
    <w:p w:rsidR="00161309" w:rsidRPr="00161309" w:rsidRDefault="00161309" w:rsidP="00161309">
      <w:r>
        <w:t>Входы прибора рассчитаны на максимальный входной уровень не более 0</w:t>
      </w:r>
      <w:proofErr w:type="spellStart"/>
      <w:r>
        <w:rPr>
          <w:lang w:val="en-US"/>
        </w:rPr>
        <w:t>dBm</w:t>
      </w:r>
      <w:proofErr w:type="spellEnd"/>
      <w:r w:rsidRPr="00161309">
        <w:t xml:space="preserve"> </w:t>
      </w:r>
      <w:r>
        <w:t>узкополосные и +15</w:t>
      </w:r>
      <w:proofErr w:type="spellStart"/>
      <w:r>
        <w:rPr>
          <w:lang w:val="en-US"/>
        </w:rPr>
        <w:t>dBm</w:t>
      </w:r>
      <w:proofErr w:type="spellEnd"/>
      <w:r w:rsidRPr="00161309">
        <w:t xml:space="preserve"> </w:t>
      </w:r>
      <w:r>
        <w:t>– широкополосный. Превышение этих уровней приводит к компрессии и неверным данным. Для приведения уровней к требуемым используйте аттенюаторы.</w:t>
      </w:r>
    </w:p>
    <w:p w:rsidR="00601A58" w:rsidRDefault="00601A58" w:rsidP="008C6113">
      <w:pPr>
        <w:pStyle w:val="2"/>
      </w:pPr>
      <w:r>
        <w:t>Измерение сквозной АЧХ тракта приемника</w:t>
      </w:r>
    </w:p>
    <w:p w:rsidR="00601A58" w:rsidRPr="00CA659E" w:rsidRDefault="00601A58" w:rsidP="00CA659E">
      <w:r>
        <w:t xml:space="preserve">Подключаем выход </w:t>
      </w:r>
      <w:r w:rsidR="00CA659E">
        <w:t>«</w:t>
      </w:r>
      <w:r w:rsidR="00CA659E" w:rsidRPr="00CA659E">
        <w:rPr>
          <w:b/>
          <w:bCs/>
          <w:lang w:val="en-US"/>
        </w:rPr>
        <w:t>RF</w:t>
      </w:r>
      <w:r w:rsidR="00CA659E" w:rsidRPr="00CA659E">
        <w:rPr>
          <w:b/>
          <w:bCs/>
        </w:rPr>
        <w:t xml:space="preserve"> </w:t>
      </w:r>
      <w:r w:rsidR="00CA659E" w:rsidRPr="00CA659E">
        <w:rPr>
          <w:b/>
          <w:bCs/>
          <w:lang w:val="en-US"/>
        </w:rPr>
        <w:t>Out</w:t>
      </w:r>
      <w:r w:rsidR="00CA659E">
        <w:t>»</w:t>
      </w:r>
      <w:r w:rsidR="00CA659E" w:rsidRPr="00CA659E">
        <w:t xml:space="preserve"> </w:t>
      </w:r>
      <w:r>
        <w:t>прибора ко входу приемника через аттенюатор. Сигнал звуковой частоты с выхода приемника подаем на вход «</w:t>
      </w:r>
      <w:r w:rsidRPr="00601A58">
        <w:rPr>
          <w:b/>
          <w:bCs/>
          <w:lang w:val="en-US"/>
        </w:rPr>
        <w:t>Wide</w:t>
      </w:r>
      <w:r>
        <w:t>» прибора.</w:t>
      </w:r>
      <w:r w:rsidR="00CA659E">
        <w:t xml:space="preserve"> Выбираем режим «</w:t>
      </w:r>
      <w:proofErr w:type="gramStart"/>
      <w:r w:rsidR="00CA659E">
        <w:rPr>
          <w:lang w:val="en-US"/>
        </w:rPr>
        <w:t>RF</w:t>
      </w:r>
      <w:r w:rsidR="00CA659E" w:rsidRPr="009E42E8">
        <w:t xml:space="preserve"> </w:t>
      </w:r>
      <w:r w:rsidR="00CA659E" w:rsidRPr="00CA659E">
        <w:rPr>
          <w:lang w:val="en-US"/>
        </w:rPr>
        <w:sym w:font="Wingdings" w:char="F0E0"/>
      </w:r>
      <w:r w:rsidR="00CA659E" w:rsidRPr="009E42E8">
        <w:t xml:space="preserve"> </w:t>
      </w:r>
      <w:r w:rsidR="00CA659E">
        <w:rPr>
          <w:lang w:val="en-US"/>
        </w:rPr>
        <w:t>Wide</w:t>
      </w:r>
      <w:proofErr w:type="gramEnd"/>
      <w:r w:rsidR="00CA659E">
        <w:t>»</w:t>
      </w:r>
    </w:p>
    <w:p w:rsidR="008C6113" w:rsidRDefault="008C6113" w:rsidP="008C6113">
      <w:pPr>
        <w:pStyle w:val="2"/>
      </w:pPr>
      <w:r>
        <w:t>Измерение узкополосных кварцевых фильтров</w:t>
      </w:r>
    </w:p>
    <w:p w:rsidR="008C6113" w:rsidRDefault="008C6113" w:rsidP="008C6113">
      <w:r>
        <w:t xml:space="preserve">Наличие у прибора </w:t>
      </w:r>
      <w:proofErr w:type="spellStart"/>
      <w:r>
        <w:t>высокоомного</w:t>
      </w:r>
      <w:proofErr w:type="spellEnd"/>
      <w:r>
        <w:t xml:space="preserve"> входа позволяет достаточно строить графики АЧХ для кварцевых фильтров. Схема измерительной установки и ее подключение к анализатору:</w:t>
      </w:r>
    </w:p>
    <w:p w:rsidR="008C6113" w:rsidRDefault="008C6113" w:rsidP="008C6113">
      <w:r>
        <w:rPr>
          <w:noProof/>
          <w:lang w:eastAsia="ru-RU"/>
        </w:rPr>
        <w:drawing>
          <wp:inline distT="0" distB="0" distL="0" distR="0">
            <wp:extent cx="5934075" cy="3771900"/>
            <wp:effectExtent l="0" t="0" r="9525" b="0"/>
            <wp:docPr id="22" name="Рисунок 22" descr="D:\Hobby\My.Radio\!Projects\!Filter\Chine QER 8MHz\NWT connec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Hobby\My.Radio\!Projects\!Filter\Chine QER 8MHz\NWT connect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113" w:rsidRDefault="00B47E2A" w:rsidP="00E86418">
      <w:r>
        <w:t>Фильтр подключается к портам «</w:t>
      </w:r>
      <w:r w:rsidRPr="00B47E2A">
        <w:rPr>
          <w:b/>
          <w:bCs/>
          <w:lang w:val="en-US"/>
        </w:rPr>
        <w:t>RF</w:t>
      </w:r>
      <w:r w:rsidRPr="00B47E2A">
        <w:rPr>
          <w:b/>
          <w:bCs/>
        </w:rPr>
        <w:t xml:space="preserve"> </w:t>
      </w:r>
      <w:r w:rsidRPr="00B47E2A">
        <w:rPr>
          <w:b/>
          <w:bCs/>
          <w:lang w:val="en-US"/>
        </w:rPr>
        <w:t>Out</w:t>
      </w:r>
      <w:r>
        <w:t>» и «</w:t>
      </w:r>
      <w:r w:rsidR="00E86418">
        <w:rPr>
          <w:b/>
          <w:bCs/>
          <w:lang w:val="en-US"/>
        </w:rPr>
        <w:t>Narrow</w:t>
      </w:r>
      <w:r w:rsidRPr="00B47E2A">
        <w:rPr>
          <w:b/>
          <w:bCs/>
        </w:rPr>
        <w:t xml:space="preserve"> </w:t>
      </w:r>
      <w:r w:rsidRPr="00B47E2A">
        <w:rPr>
          <w:b/>
          <w:bCs/>
          <w:lang w:val="en-US"/>
        </w:rPr>
        <w:t>input</w:t>
      </w:r>
      <w:r>
        <w:t>»</w:t>
      </w:r>
      <w:r w:rsidRPr="00B47E2A">
        <w:t xml:space="preserve">. </w:t>
      </w:r>
      <w:r w:rsidR="008C6113">
        <w:t xml:space="preserve">В программе выбираем </w:t>
      </w:r>
      <w:r>
        <w:t>режим</w:t>
      </w:r>
      <w:r w:rsidR="008C6113">
        <w:t xml:space="preserve"> «</w:t>
      </w:r>
      <w:proofErr w:type="gramStart"/>
      <w:r>
        <w:rPr>
          <w:lang w:val="en-US"/>
        </w:rPr>
        <w:t>RF</w:t>
      </w:r>
      <w:r w:rsidRPr="00B47E2A">
        <w:t xml:space="preserve"> </w:t>
      </w:r>
      <w:r w:rsidRPr="00B47E2A">
        <w:rPr>
          <w:lang w:val="en-US"/>
        </w:rPr>
        <w:sym w:font="Wingdings" w:char="F0E0"/>
      </w:r>
      <w:r w:rsidRPr="00B47E2A">
        <w:t xml:space="preserve"> </w:t>
      </w:r>
      <w:r w:rsidR="008C6113" w:rsidRPr="008C6113">
        <w:rPr>
          <w:b/>
          <w:bCs/>
          <w:lang w:val="en-US"/>
        </w:rPr>
        <w:t>Narrow</w:t>
      </w:r>
      <w:proofErr w:type="gramEnd"/>
      <w:r w:rsidR="008C6113" w:rsidRPr="008C6113">
        <w:rPr>
          <w:b/>
          <w:bCs/>
        </w:rPr>
        <w:t xml:space="preserve"> </w:t>
      </w:r>
      <w:proofErr w:type="spellStart"/>
      <w:r w:rsidR="008C6113" w:rsidRPr="008C6113">
        <w:rPr>
          <w:b/>
          <w:bCs/>
          <w:lang w:val="en-US"/>
        </w:rPr>
        <w:t>HiZ</w:t>
      </w:r>
      <w:proofErr w:type="spellEnd"/>
      <w:r w:rsidR="008C6113">
        <w:t>», требуемый диапазон частот и строим АЧХ</w:t>
      </w:r>
    </w:p>
    <w:p w:rsidR="008C6113" w:rsidRDefault="008C6113" w:rsidP="008C6113">
      <w:r>
        <w:rPr>
          <w:noProof/>
          <w:lang w:eastAsia="ru-RU"/>
        </w:rPr>
        <w:lastRenderedPageBreak/>
        <w:drawing>
          <wp:inline distT="0" distB="0" distL="0" distR="0">
            <wp:extent cx="5934075" cy="4133850"/>
            <wp:effectExtent l="0" t="0" r="9525" b="0"/>
            <wp:docPr id="23" name="Рисунок 23" descr="D:\Hobby\My.Radio\!Projects\!Filter\Chine QER 8MHz\QER 9 detail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Hobby\My.Radio\!Projects\!Filter\Chine QER 8MHz\QER 9 details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309" w:rsidRDefault="00161309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8C6113" w:rsidRDefault="00601A58" w:rsidP="00601A58">
      <w:pPr>
        <w:pStyle w:val="2"/>
      </w:pPr>
      <w:r>
        <w:lastRenderedPageBreak/>
        <w:t>Измерение и отбор кварцевых резонаторов</w:t>
      </w:r>
    </w:p>
    <w:p w:rsidR="00601A58" w:rsidRDefault="00601A58" w:rsidP="00E86418">
      <w:r>
        <w:t xml:space="preserve">Подключаем кварцевый резонатор </w:t>
      </w:r>
      <w:r w:rsidR="00B47E2A">
        <w:t>к портам «</w:t>
      </w:r>
      <w:r w:rsidR="00B47E2A" w:rsidRPr="00B47E2A">
        <w:rPr>
          <w:b/>
          <w:bCs/>
          <w:lang w:val="en-US"/>
        </w:rPr>
        <w:t>RF</w:t>
      </w:r>
      <w:r w:rsidR="00B47E2A" w:rsidRPr="00B47E2A">
        <w:rPr>
          <w:b/>
          <w:bCs/>
        </w:rPr>
        <w:t xml:space="preserve"> </w:t>
      </w:r>
      <w:r w:rsidR="00B47E2A" w:rsidRPr="00B47E2A">
        <w:rPr>
          <w:b/>
          <w:bCs/>
          <w:lang w:val="en-US"/>
        </w:rPr>
        <w:t>Out</w:t>
      </w:r>
      <w:r w:rsidR="00B47E2A">
        <w:t>» и «</w:t>
      </w:r>
      <w:r w:rsidR="00E86418">
        <w:rPr>
          <w:b/>
          <w:bCs/>
          <w:lang w:val="en-US"/>
        </w:rPr>
        <w:t>Narrow</w:t>
      </w:r>
      <w:r w:rsidR="00B47E2A" w:rsidRPr="00B47E2A">
        <w:rPr>
          <w:b/>
          <w:bCs/>
        </w:rPr>
        <w:t xml:space="preserve"> </w:t>
      </w:r>
      <w:r w:rsidR="00B47E2A" w:rsidRPr="00B47E2A">
        <w:rPr>
          <w:b/>
          <w:bCs/>
          <w:lang w:val="en-US"/>
        </w:rPr>
        <w:t>input</w:t>
      </w:r>
      <w:r w:rsidR="00B47E2A">
        <w:t>»</w:t>
      </w:r>
      <w:r>
        <w:t xml:space="preserve">. </w:t>
      </w:r>
      <w:r w:rsidR="00B47E2A">
        <w:t>Выбираем режим «</w:t>
      </w:r>
      <w:proofErr w:type="gramStart"/>
      <w:r w:rsidR="00B47E2A">
        <w:rPr>
          <w:lang w:val="en-US"/>
        </w:rPr>
        <w:t>RF</w:t>
      </w:r>
      <w:r w:rsidR="00B47E2A" w:rsidRPr="00B47E2A">
        <w:t xml:space="preserve"> </w:t>
      </w:r>
      <w:r w:rsidR="00B47E2A" w:rsidRPr="00B47E2A">
        <w:rPr>
          <w:lang w:val="en-US"/>
        </w:rPr>
        <w:sym w:font="Wingdings" w:char="F0E0"/>
      </w:r>
      <w:r w:rsidR="00B47E2A" w:rsidRPr="00B47E2A">
        <w:t xml:space="preserve"> </w:t>
      </w:r>
      <w:r w:rsidR="00B47E2A">
        <w:rPr>
          <w:lang w:val="en-US"/>
        </w:rPr>
        <w:t>Narrow</w:t>
      </w:r>
      <w:proofErr w:type="gramEnd"/>
      <w:r w:rsidR="00B47E2A" w:rsidRPr="00B47E2A">
        <w:t xml:space="preserve"> 50</w:t>
      </w:r>
      <w:r w:rsidR="00B47E2A">
        <w:rPr>
          <w:lang w:val="en-US"/>
        </w:rPr>
        <w:t>R</w:t>
      </w:r>
      <w:r w:rsidR="00B47E2A">
        <w:t xml:space="preserve">». </w:t>
      </w:r>
      <w:r>
        <w:t>Проводим измерение. Видим частоты последовательного и параллельного резонансов, активность кварца, резонансный интервал, паразитные резонансы</w:t>
      </w:r>
    </w:p>
    <w:p w:rsidR="00601A58" w:rsidRDefault="00601A58" w:rsidP="00601A58">
      <w:r>
        <w:rPr>
          <w:noProof/>
          <w:lang w:eastAsia="ru-RU"/>
        </w:rPr>
        <w:drawing>
          <wp:inline distT="0" distB="0" distL="0" distR="0">
            <wp:extent cx="5940425" cy="4492446"/>
            <wp:effectExtent l="0" t="0" r="3175" b="3810"/>
            <wp:docPr id="24" name="Рисунок 24" descr="crystal_8MHz_m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rystal_8MHz_measure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A58" w:rsidRDefault="00601A58" w:rsidP="00601A58">
      <w:r>
        <w:rPr>
          <w:noProof/>
          <w:lang w:eastAsia="ru-RU"/>
        </w:rPr>
        <w:lastRenderedPageBreak/>
        <w:drawing>
          <wp:inline distT="0" distB="0" distL="0" distR="0">
            <wp:extent cx="5940425" cy="4522149"/>
            <wp:effectExtent l="0" t="0" r="3175" b="0"/>
            <wp:docPr id="25" name="Рисунок 25" descr="2017-12-25 at 12-37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017-12-25 at 12-37-3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22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601A58">
      <w:r>
        <w:t>Для отбора из группы кварцев с близкими параметрами в программе существует специальный инструментарий. Последовательность действий следующая:</w:t>
      </w:r>
    </w:p>
    <w:p w:rsidR="00426D64" w:rsidRDefault="00426D64" w:rsidP="00860E5C">
      <w:pPr>
        <w:pStyle w:val="a5"/>
        <w:numPr>
          <w:ilvl w:val="0"/>
          <w:numId w:val="7"/>
        </w:numPr>
      </w:pPr>
      <w:r>
        <w:t>Подключаем кварц между выходом и низкоомным входом</w:t>
      </w:r>
    </w:p>
    <w:p w:rsidR="00426D64" w:rsidRDefault="00426D64" w:rsidP="00426D64">
      <w:pPr>
        <w:pStyle w:val="a5"/>
        <w:numPr>
          <w:ilvl w:val="0"/>
          <w:numId w:val="7"/>
        </w:numPr>
      </w:pPr>
      <w:r>
        <w:t>Выбираем диапазон чтобы видеть резонансный интервал кварца</w:t>
      </w:r>
    </w:p>
    <w:p w:rsidR="00426D64" w:rsidRDefault="00426D64" w:rsidP="00426D64">
      <w:pPr>
        <w:pStyle w:val="a5"/>
        <w:numPr>
          <w:ilvl w:val="0"/>
          <w:numId w:val="7"/>
        </w:numPr>
      </w:pPr>
      <w:r>
        <w:t xml:space="preserve">Открываем окно для измерения параметров резонаторов (кнопка </w:t>
      </w:r>
      <w:proofErr w:type="spellStart"/>
      <w:r w:rsidRPr="00426D64">
        <w:t>Tools</w:t>
      </w:r>
      <w:proofErr w:type="spellEnd"/>
      <w:r w:rsidRPr="00426D64">
        <w:t xml:space="preserve"> </w:t>
      </w:r>
      <w:proofErr w:type="gramStart"/>
      <w:r>
        <w:t>-&gt;</w:t>
      </w:r>
      <w:proofErr w:type="spellStart"/>
      <w:r>
        <w:t>Crystal</w:t>
      </w:r>
      <w:proofErr w:type="spellEnd"/>
      <w:proofErr w:type="gramEnd"/>
      <w:r>
        <w:t xml:space="preserve"> </w:t>
      </w:r>
      <w:proofErr w:type="spellStart"/>
      <w:r>
        <w:t>Measure</w:t>
      </w:r>
      <w:proofErr w:type="spellEnd"/>
      <w:r>
        <w:t>)</w:t>
      </w:r>
    </w:p>
    <w:p w:rsidR="00601A58" w:rsidRDefault="00426D64" w:rsidP="00426D64">
      <w:pPr>
        <w:pStyle w:val="a5"/>
        <w:numPr>
          <w:ilvl w:val="0"/>
          <w:numId w:val="7"/>
        </w:numPr>
      </w:pPr>
      <w:r>
        <w:t xml:space="preserve">По очереди подключаем резонаторы и для каждого </w:t>
      </w:r>
      <w:proofErr w:type="spellStart"/>
      <w:r>
        <w:t>нажимем</w:t>
      </w:r>
      <w:proofErr w:type="spellEnd"/>
      <w:r>
        <w:t xml:space="preserve"> кнопку "</w:t>
      </w:r>
      <w:proofErr w:type="spellStart"/>
      <w:r>
        <w:t>Measure</w:t>
      </w:r>
      <w:proofErr w:type="spellEnd"/>
      <w:r>
        <w:t>". При этом добавляются строки в таблицу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6" name="Рисунок 26" descr="2018-04-21 at 23-44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018-04-21 at 23-44-16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Сохраняем результаты измерений на диск (кнопка "</w:t>
      </w:r>
      <w:proofErr w:type="spellStart"/>
      <w:r>
        <w:t>Save</w:t>
      </w:r>
      <w:proofErr w:type="spellEnd"/>
      <w:r>
        <w:t>"). В дальнейшем можно работать с ними не проводя повторные измерения (можно даже вообще не подключать анализатор к компьютеру</w:t>
      </w:r>
      <w:proofErr w:type="gramStart"/>
      <w:r>
        <w:t>).</w:t>
      </w:r>
      <w:r>
        <w:br/>
        <w:t>В</w:t>
      </w:r>
      <w:proofErr w:type="gramEnd"/>
      <w:r>
        <w:t xml:space="preserve"> таблице указываются частоты последовательного/параллельного резонансов, резонансный интервал и затухание на частоте последовательного резонанса.</w:t>
      </w:r>
      <w:r>
        <w:br/>
        <w:t>Для отбора резонаторов по параметрам создаем группу (кнопка "</w:t>
      </w:r>
      <w:proofErr w:type="spellStart"/>
      <w:r>
        <w:t>Create</w:t>
      </w:r>
      <w:proofErr w:type="spellEnd"/>
      <w:r>
        <w:t xml:space="preserve"> </w:t>
      </w:r>
      <w:proofErr w:type="spellStart"/>
      <w:r>
        <w:t>group</w:t>
      </w:r>
      <w:proofErr w:type="spellEnd"/>
      <w:r>
        <w:t>")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7" name="Рисунок 27" descr="2018-04-21 at 23-50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18-04-21 at 23-50-1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Указываем количество резонаторов в группе и наименование группы. Программа постарается выбрать из списка резонаторы не входящие в другие группы по принципу наименьшего отклонения АЧХ.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8" name="Рисунок 28" descr="2018-04-21 at 23-52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18-04-21 at 23-52-58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Правый клик мыши на таблице позволяет отобразить графики АЧХ резонаторов из выбранной группы и осуществить другие операции.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794446"/>
            <wp:effectExtent l="0" t="0" r="3175" b="0"/>
            <wp:docPr id="29" name="Рисунок 29" descr="2018-04-21 at 23-56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8-04-21 at 23-56-19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9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lastRenderedPageBreak/>
        <w:t>После различных операций можно сохранить данный в файл. При этом так же сохраняются имена групп.</w:t>
      </w:r>
      <w:r>
        <w:br/>
        <w:t>При отборе резонаторов по параметрам производится полное сравнение их АЧХ, а не только частот последовательного/параллельного резонансов. Это позволяет выбраковывать резонаторы с большими паразитными резонансами.</w:t>
      </w:r>
    </w:p>
    <w:p w:rsidR="009B3EC9" w:rsidRDefault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9B3EC9" w:rsidRDefault="009B3EC9" w:rsidP="009B3EC9">
      <w:pPr>
        <w:pStyle w:val="1"/>
      </w:pPr>
      <w:r>
        <w:lastRenderedPageBreak/>
        <w:t>Измерение параметров антенн</w:t>
      </w:r>
    </w:p>
    <w:p w:rsidR="009B3EC9" w:rsidRDefault="009B3EC9" w:rsidP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 xml:space="preserve">С помощью прибора можно измерить </w:t>
      </w:r>
      <w:proofErr w:type="spellStart"/>
      <w:r>
        <w:t>Return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 или SWR для любого </w:t>
      </w:r>
      <w:proofErr w:type="spellStart"/>
      <w:r>
        <w:t>двуполюсника</w:t>
      </w:r>
      <w:proofErr w:type="spellEnd"/>
      <w:r>
        <w:t>, в том числе и для антенны. Необходимо собрать простейший измерительный мост</w:t>
      </w:r>
    </w:p>
    <w:p w:rsidR="009B3EC9" w:rsidRDefault="009B3EC9" w:rsidP="009B3EC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72000" cy="2990850"/>
            <wp:effectExtent l="0" t="0" r="0" b="0"/>
            <wp:docPr id="34" name="Рисунок 34" descr="returnlossbridgesc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eturnlossbridgesch.gi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C9" w:rsidRDefault="009B3EC9"/>
    <w:p w:rsidR="009B3EC9" w:rsidRDefault="009B3EC9"/>
    <w:p w:rsidR="009B3EC9" w:rsidRDefault="009B3EC9" w:rsidP="00B1605D">
      <w:r>
        <w:t xml:space="preserve">Резисторы лучше использовать SMD. Два по 100 ом параллельно как раз дают требуемые 50 ом в плече моста. Трансформатор мотаем скруткой на колечке К10 проницаемостью 1500-2000ед 10-12 витков. При включении важно соблюдать </w:t>
      </w:r>
      <w:proofErr w:type="spellStart"/>
      <w:r>
        <w:t>фазировку</w:t>
      </w:r>
      <w:proofErr w:type="spellEnd"/>
      <w:r>
        <w:t xml:space="preserve"> обмоток.</w:t>
      </w:r>
      <w:r>
        <w:br/>
      </w:r>
      <w:r>
        <w:br/>
        <w:t>Вход RF(J1) моста подключаем к выходу NWT</w:t>
      </w:r>
      <w:r w:rsidR="00D50512" w:rsidRPr="00D50512">
        <w:t xml:space="preserve"> </w:t>
      </w:r>
      <w:r w:rsidR="00D50512">
        <w:t>«</w:t>
      </w:r>
      <w:r w:rsidR="00D50512" w:rsidRPr="00D50512">
        <w:rPr>
          <w:b/>
          <w:bCs/>
          <w:lang w:val="en-US"/>
        </w:rPr>
        <w:t>RF</w:t>
      </w:r>
      <w:r w:rsidR="00D50512" w:rsidRPr="00D50512">
        <w:rPr>
          <w:b/>
          <w:bCs/>
        </w:rPr>
        <w:t xml:space="preserve"> </w:t>
      </w:r>
      <w:r w:rsidR="00D50512" w:rsidRPr="00D50512">
        <w:rPr>
          <w:b/>
          <w:bCs/>
          <w:lang w:val="en-US"/>
        </w:rPr>
        <w:t>Out</w:t>
      </w:r>
      <w:r w:rsidR="00D50512">
        <w:t>»</w:t>
      </w:r>
      <w:r>
        <w:t xml:space="preserve">, выход </w:t>
      </w:r>
      <w:proofErr w:type="spellStart"/>
      <w:r>
        <w:t>Det</w:t>
      </w:r>
      <w:proofErr w:type="spellEnd"/>
      <w:r>
        <w:t xml:space="preserve">(J3) - к входу </w:t>
      </w:r>
      <w:r w:rsidR="00D50512">
        <w:t>«</w:t>
      </w:r>
      <w:r w:rsidR="00B1605D">
        <w:rPr>
          <w:b/>
          <w:bCs/>
          <w:lang w:val="en-US"/>
        </w:rPr>
        <w:t>Narrow</w:t>
      </w:r>
      <w:r w:rsidR="00D50512" w:rsidRPr="00B1605D">
        <w:rPr>
          <w:b/>
          <w:bCs/>
        </w:rPr>
        <w:t xml:space="preserve"> </w:t>
      </w:r>
      <w:r w:rsidR="00D50512" w:rsidRPr="00B1605D">
        <w:rPr>
          <w:b/>
          <w:bCs/>
          <w:lang w:val="en-US"/>
        </w:rPr>
        <w:t>input</w:t>
      </w:r>
      <w:r w:rsidR="00D50512">
        <w:t>»</w:t>
      </w:r>
      <w:r>
        <w:t xml:space="preserve">. Ко входу </w:t>
      </w:r>
      <w:proofErr w:type="spellStart"/>
      <w:r>
        <w:t>Rx</w:t>
      </w:r>
      <w:proofErr w:type="spellEnd"/>
      <w:r>
        <w:t>(J2) не подключаем пока ничего. Запускаем программу управления NWT, вызываем окно калибровки, выбираем "</w:t>
      </w:r>
      <w:proofErr w:type="spellStart"/>
      <w:r>
        <w:t>Narrow</w:t>
      </w:r>
      <w:proofErr w:type="spellEnd"/>
      <w:r>
        <w:t>" и жмем "</w:t>
      </w:r>
      <w:proofErr w:type="spellStart"/>
      <w:r>
        <w:t>Go</w:t>
      </w:r>
      <w:proofErr w:type="spellEnd"/>
      <w:r>
        <w:t>!". После чего выходим из калибровки с сохранением (</w:t>
      </w:r>
      <w:proofErr w:type="spellStart"/>
      <w:r>
        <w:t>Save</w:t>
      </w:r>
      <w:proofErr w:type="spellEnd"/>
      <w:proofErr w:type="gramStart"/>
      <w:r>
        <w:t>).</w:t>
      </w:r>
      <w:r>
        <w:br/>
      </w:r>
      <w:r>
        <w:br/>
        <w:t>Далее</w:t>
      </w:r>
      <w:proofErr w:type="gramEnd"/>
      <w:r>
        <w:t xml:space="preserve"> выбираем требуемый диапазон частот и запускаем сканирование. На графике должна быть ровная горизонтальная линия 0dB. Теперь можно подключать нагрузку к порту </w:t>
      </w:r>
      <w:proofErr w:type="spellStart"/>
      <w:r>
        <w:t>Rx</w:t>
      </w:r>
      <w:proofErr w:type="spellEnd"/>
      <w:r>
        <w:t xml:space="preserve">(J2) и строить графики </w:t>
      </w:r>
      <w:proofErr w:type="spellStart"/>
      <w:r>
        <w:t>return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 </w:t>
      </w:r>
    </w:p>
    <w:p w:rsidR="004F72CF" w:rsidRDefault="004F72CF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37" name="Рисунок 37" descr="C:\Users\Relayer\Pictures\2018-06-01 at 23-39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elayer\Pictures\2018-06-01 at 23-39-58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C9" w:rsidRDefault="009B3EC9" w:rsidP="009B3EC9">
      <w:r>
        <w:t xml:space="preserve">Для отображения графика в более привычных </w:t>
      </w:r>
      <w:r w:rsidR="004F72CF">
        <w:t>единицах</w:t>
      </w:r>
      <w:r>
        <w:t xml:space="preserve"> КСВ включаем «</w:t>
      </w:r>
      <w:r w:rsidRPr="009B3EC9">
        <w:rPr>
          <w:b/>
          <w:bCs/>
          <w:lang w:val="en-US"/>
        </w:rPr>
        <w:t>Convert</w:t>
      </w:r>
      <w:r w:rsidRPr="009B3EC9">
        <w:rPr>
          <w:b/>
          <w:bCs/>
        </w:rPr>
        <w:t xml:space="preserve"> </w:t>
      </w:r>
      <w:r w:rsidRPr="009B3EC9">
        <w:rPr>
          <w:b/>
          <w:bCs/>
          <w:lang w:val="en-US"/>
        </w:rPr>
        <w:t>to</w:t>
      </w:r>
      <w:r w:rsidRPr="009B3EC9">
        <w:rPr>
          <w:b/>
          <w:bCs/>
        </w:rPr>
        <w:t xml:space="preserve"> </w:t>
      </w:r>
      <w:r w:rsidRPr="009B3EC9">
        <w:rPr>
          <w:b/>
          <w:bCs/>
          <w:lang w:val="en-US"/>
        </w:rPr>
        <w:t>SWR</w:t>
      </w:r>
      <w:r>
        <w:t>»</w:t>
      </w:r>
      <w:r w:rsidRPr="009B3EC9">
        <w:t xml:space="preserve"> в окне выбора детектора </w:t>
      </w:r>
    </w:p>
    <w:p w:rsidR="009B3EC9" w:rsidRDefault="00B1605D" w:rsidP="009B3EC9">
      <w:pPr>
        <w:jc w:val="center"/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142FA23A" wp14:editId="03B63065">
            <wp:extent cx="1933333" cy="2714286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3333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EC9" w:rsidRDefault="008E6DBA" w:rsidP="008E6DBA">
      <w:r>
        <w:t>Максимальное измеряемое значение КСВ – 10</w:t>
      </w:r>
    </w:p>
    <w:p w:rsidR="008E6DBA" w:rsidRDefault="008E6DBA" w:rsidP="008E6DBA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36" name="Рисунок 36" descr="C:\Users\Relayer\Pictures\2018-06-01 at 23-38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Relayer\Pictures\2018-06-01 at 23-38-31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C" w:rsidRDefault="00E1773C" w:rsidP="00E1773C">
      <w:pPr>
        <w:pStyle w:val="1"/>
      </w:pPr>
      <w:r>
        <w:t>Полная калибровка</w:t>
      </w:r>
    </w:p>
    <w:p w:rsidR="009B3EC9" w:rsidRDefault="00E1773C" w:rsidP="009B3EC9">
      <w:r>
        <w:t>Для полной калибровки понадобится аттенюатор на 40дБ. Его можно выполнить из обычных выводных резисторов т.к. измерение для калибровки проводится на частоте 1МГц</w:t>
      </w:r>
      <w:r w:rsidR="009B3EC9">
        <w:t xml:space="preserve">. В окне калибровки выбираем закладку </w:t>
      </w:r>
      <w:r w:rsidR="009B3EC9">
        <w:rPr>
          <w:lang w:val="en-US"/>
        </w:rPr>
        <w:t>Detector</w:t>
      </w:r>
      <w:r w:rsidR="009B3EC9" w:rsidRPr="009B3EC9">
        <w:t xml:space="preserve"> </w:t>
      </w:r>
      <w:r w:rsidR="009B3EC9">
        <w:rPr>
          <w:lang w:val="en-US"/>
        </w:rPr>
        <w:t>slope</w:t>
      </w:r>
      <w:r w:rsidR="009B3EC9" w:rsidRPr="009B3EC9">
        <w:t xml:space="preserve"> </w:t>
      </w:r>
      <w:r w:rsidR="009B3EC9">
        <w:t>и следуем инструкциям.</w:t>
      </w:r>
    </w:p>
    <w:p w:rsidR="00E1773C" w:rsidRDefault="009B3EC9" w:rsidP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Обычно калибровка угла наклона детектора требуется произвести однократно.</w:t>
      </w:r>
      <w:r w:rsidR="00E1773C">
        <w:br w:type="page"/>
      </w:r>
    </w:p>
    <w:p w:rsidR="00FB0FA1" w:rsidRPr="00D73D8B" w:rsidRDefault="00FB0FA1" w:rsidP="00FB0FA1">
      <w:pPr>
        <w:pStyle w:val="1"/>
      </w:pPr>
      <w:r>
        <w:lastRenderedPageBreak/>
        <w:t xml:space="preserve">Подключение модуля </w:t>
      </w:r>
      <w:r>
        <w:rPr>
          <w:lang w:val="en-US"/>
        </w:rPr>
        <w:t>Bluetooth</w:t>
      </w:r>
    </w:p>
    <w:p w:rsidR="00D73D8B" w:rsidRPr="00EB2BBF" w:rsidRDefault="00D73D8B" w:rsidP="00EB2BBF">
      <w:r>
        <w:t xml:space="preserve">Необходим модуль </w:t>
      </w:r>
      <w:r>
        <w:rPr>
          <w:lang w:val="en-US"/>
        </w:rPr>
        <w:t>HC</w:t>
      </w:r>
      <w:r w:rsidRPr="00D73D8B">
        <w:t>-05</w:t>
      </w:r>
      <w:r w:rsidR="00EB2BBF" w:rsidRPr="00EB2BBF">
        <w:t xml:space="preserve"> (с кнопкой)</w:t>
      </w:r>
    </w:p>
    <w:p w:rsidR="00D73D8B" w:rsidRDefault="00D73D8B" w:rsidP="00EB2BBF">
      <w:pPr>
        <w:jc w:val="center"/>
      </w:pPr>
      <w:r w:rsidRPr="00D73D8B">
        <w:rPr>
          <w:noProof/>
          <w:lang w:eastAsia="ru-RU"/>
        </w:rPr>
        <w:drawing>
          <wp:inline distT="0" distB="0" distL="0" distR="0">
            <wp:extent cx="3295650" cy="2305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F7C" w:rsidRDefault="00EB2BBF" w:rsidP="006A4F4D">
      <w:r>
        <w:t xml:space="preserve">Предварительно модуль должен быть запрограммирован на скорость обмена 115200 (по умолчанию </w:t>
      </w:r>
      <w:r>
        <w:rPr>
          <w:lang w:val="en-US"/>
        </w:rPr>
        <w:t>HC</w:t>
      </w:r>
      <w:r w:rsidRPr="00EB2BBF">
        <w:t xml:space="preserve">-05 </w:t>
      </w:r>
      <w:r>
        <w:t>работают на 9600 для данных и 38400 для режима ввода AT-команд</w:t>
      </w:r>
      <w:r w:rsidRPr="00374F7C">
        <w:t>).</w:t>
      </w:r>
      <w:r w:rsidR="00374F7C" w:rsidRPr="00374F7C">
        <w:t xml:space="preserve"> </w:t>
      </w:r>
      <w:r w:rsidR="00374F7C">
        <w:t>Для этого его надо подключить через переходник USB-</w:t>
      </w:r>
      <w:r w:rsidR="006A4F4D">
        <w:t>COM к компу, войти в режим АТ-ко</w:t>
      </w:r>
      <w:r w:rsidR="00374F7C">
        <w:t>манд нажав кнопку на модуле, и терминалом задать АТ-командами скорость 115200. Он ее запомнит у себя в EEPROM и в дальнейшем будет работать на этой скорости.</w:t>
      </w:r>
    </w:p>
    <w:p w:rsidR="00374F7C" w:rsidRDefault="00374F7C" w:rsidP="00374F7C">
      <w:r>
        <w:t xml:space="preserve">Как это сделать можно почитать в статьях </w:t>
      </w:r>
      <w:hyperlink r:id="rId43" w:history="1">
        <w:r w:rsidRPr="00374F7C">
          <w:rPr>
            <w:rStyle w:val="a6"/>
          </w:rPr>
          <w:t>часть 1</w:t>
        </w:r>
      </w:hyperlink>
      <w:r>
        <w:t xml:space="preserve"> и </w:t>
      </w:r>
      <w:hyperlink r:id="rId44" w:history="1">
        <w:r w:rsidRPr="00374F7C">
          <w:rPr>
            <w:rStyle w:val="a6"/>
          </w:rPr>
          <w:t>часть 2</w:t>
        </w:r>
      </w:hyperlink>
    </w:p>
    <w:p w:rsidR="00374F7C" w:rsidRPr="00374F7C" w:rsidRDefault="00374F7C" w:rsidP="00374F7C">
      <w:r>
        <w:t xml:space="preserve">Подключение модуля </w:t>
      </w:r>
      <w:r>
        <w:rPr>
          <w:lang w:val="en-US"/>
        </w:rPr>
        <w:t>HC</w:t>
      </w:r>
      <w:r w:rsidRPr="00374F7C">
        <w:t xml:space="preserve">-05 </w:t>
      </w:r>
      <w:r>
        <w:t>к прибору производится следующим образом:</w:t>
      </w:r>
    </w:p>
    <w:p w:rsidR="00FB0FA1" w:rsidRPr="00FB0FA1" w:rsidRDefault="006A4F4D" w:rsidP="006A4F4D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4114800"/>
            <wp:effectExtent l="0" t="0" r="9525" b="0"/>
            <wp:docPr id="50" name="Рисунок 50" descr="D:\Hobby\My.Radio\!Projects\!Arduino\Si5351 NWT\doc\img\nwt2_bt_a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Hobby\My.Radio\!Projects\!Arduino\Si5351 NWT\doc\img\nwt2_bt_arr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0FA1" w:rsidRPr="00FB0FA1" w:rsidSect="00A64B3E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E676C"/>
    <w:multiLevelType w:val="hybridMultilevel"/>
    <w:tmpl w:val="5BA67E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4767B8"/>
    <w:multiLevelType w:val="hybridMultilevel"/>
    <w:tmpl w:val="7FC091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84B017E"/>
    <w:multiLevelType w:val="hybridMultilevel"/>
    <w:tmpl w:val="C7F0D9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E14B06"/>
    <w:multiLevelType w:val="hybridMultilevel"/>
    <w:tmpl w:val="E1E0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25399F"/>
    <w:multiLevelType w:val="hybridMultilevel"/>
    <w:tmpl w:val="2444C0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6A22AE"/>
    <w:multiLevelType w:val="hybridMultilevel"/>
    <w:tmpl w:val="22DCC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D73413"/>
    <w:multiLevelType w:val="hybridMultilevel"/>
    <w:tmpl w:val="9BAA56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930526"/>
    <w:multiLevelType w:val="hybridMultilevel"/>
    <w:tmpl w:val="E6167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75429D"/>
    <w:multiLevelType w:val="hybridMultilevel"/>
    <w:tmpl w:val="B578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6"/>
  </w:num>
  <w:num w:numId="5">
    <w:abstractNumId w:val="8"/>
  </w:num>
  <w:num w:numId="6">
    <w:abstractNumId w:val="4"/>
  </w:num>
  <w:num w:numId="7">
    <w:abstractNumId w:val="0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75F"/>
    <w:rsid w:val="00014C30"/>
    <w:rsid w:val="00053951"/>
    <w:rsid w:val="000A257E"/>
    <w:rsid w:val="000D1032"/>
    <w:rsid w:val="00111C4B"/>
    <w:rsid w:val="00125F15"/>
    <w:rsid w:val="00161309"/>
    <w:rsid w:val="00270ECF"/>
    <w:rsid w:val="00305A4B"/>
    <w:rsid w:val="003338C7"/>
    <w:rsid w:val="00374F7C"/>
    <w:rsid w:val="003C28CD"/>
    <w:rsid w:val="00420918"/>
    <w:rsid w:val="00426D64"/>
    <w:rsid w:val="00462CFE"/>
    <w:rsid w:val="004C6047"/>
    <w:rsid w:val="004E0E72"/>
    <w:rsid w:val="004F72CF"/>
    <w:rsid w:val="00570721"/>
    <w:rsid w:val="005F76F0"/>
    <w:rsid w:val="00601A58"/>
    <w:rsid w:val="00684850"/>
    <w:rsid w:val="006A4F4D"/>
    <w:rsid w:val="006B5345"/>
    <w:rsid w:val="00761BDA"/>
    <w:rsid w:val="007836E8"/>
    <w:rsid w:val="007A5073"/>
    <w:rsid w:val="008047E8"/>
    <w:rsid w:val="00832802"/>
    <w:rsid w:val="008C6113"/>
    <w:rsid w:val="008E6B42"/>
    <w:rsid w:val="008E6DBA"/>
    <w:rsid w:val="008F1C51"/>
    <w:rsid w:val="00902DDD"/>
    <w:rsid w:val="00922468"/>
    <w:rsid w:val="00942070"/>
    <w:rsid w:val="00956AFF"/>
    <w:rsid w:val="009A2A0F"/>
    <w:rsid w:val="009B3EC9"/>
    <w:rsid w:val="009E42E8"/>
    <w:rsid w:val="00A03A03"/>
    <w:rsid w:val="00A31A27"/>
    <w:rsid w:val="00A64B3E"/>
    <w:rsid w:val="00AA1FAB"/>
    <w:rsid w:val="00B106B4"/>
    <w:rsid w:val="00B1605D"/>
    <w:rsid w:val="00B47782"/>
    <w:rsid w:val="00B47E2A"/>
    <w:rsid w:val="00B70D5D"/>
    <w:rsid w:val="00BE2353"/>
    <w:rsid w:val="00C44B43"/>
    <w:rsid w:val="00C617C5"/>
    <w:rsid w:val="00C80446"/>
    <w:rsid w:val="00CA659E"/>
    <w:rsid w:val="00CD7F5B"/>
    <w:rsid w:val="00D50512"/>
    <w:rsid w:val="00D73D8B"/>
    <w:rsid w:val="00DD5A13"/>
    <w:rsid w:val="00E1773C"/>
    <w:rsid w:val="00E60B3F"/>
    <w:rsid w:val="00E86418"/>
    <w:rsid w:val="00EB2BBF"/>
    <w:rsid w:val="00F2175F"/>
    <w:rsid w:val="00F219BE"/>
    <w:rsid w:val="00F95E43"/>
    <w:rsid w:val="00FA3D9B"/>
    <w:rsid w:val="00FB0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0BBF3368-212D-4ABF-9E60-CA2BCD1B4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70EC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C60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64B3E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A64B3E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C8044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70EC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C60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6">
    <w:name w:val="Hyperlink"/>
    <w:basedOn w:val="a0"/>
    <w:uiPriority w:val="99"/>
    <w:unhideWhenUsed/>
    <w:rsid w:val="00374F7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307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emf"/><Relationship Id="rId47" Type="http://schemas.openxmlformats.org/officeDocument/2006/relationships/theme" Target="theme/theme1.xml"/><Relationship Id="rId7" Type="http://schemas.openxmlformats.org/officeDocument/2006/relationships/hyperlink" Target="https://sparks.gogo.co.nz/ch340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yperlink" Target="http://web.archive.org/web/20170829183211/http:/lobotryasy.net:80/learning_bluetooth_part_3.ph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gif"/><Relationship Id="rId35" Type="http://schemas.openxmlformats.org/officeDocument/2006/relationships/image" Target="media/image29.png"/><Relationship Id="rId43" Type="http://schemas.openxmlformats.org/officeDocument/2006/relationships/hyperlink" Target="http://web.archive.org/web/20170904103215/http:/lobotryasy.net/learning_bluetooth_part_1.php" TargetMode="Externa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gif"/><Relationship Id="rId46" Type="http://schemas.openxmlformats.org/officeDocument/2006/relationships/fontTable" Target="fontTable.xml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FE1258-1824-4AE2-A34C-341F2229EB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25</Pages>
  <Words>2067</Words>
  <Characters>11784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UR5FFR NWT</vt:lpstr>
    </vt:vector>
  </TitlesOfParts>
  <Company>Microsoft</Company>
  <LinksUpToDate>false</LinksUpToDate>
  <CharactersWithSpaces>13824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UR5FFR NWT</dc:title>
  <dc:subject>руководство пользователя</dc:subject>
  <dc:creator>Андрей Белоконь</dc:creator>
  <cp:keywords/>
  <dc:description/>
  <cp:lastModifiedBy>Андрей Белоконь</cp:lastModifiedBy>
  <cp:revision>54</cp:revision>
  <dcterms:created xsi:type="dcterms:W3CDTF">2018-06-01T16:51:00Z</dcterms:created>
  <dcterms:modified xsi:type="dcterms:W3CDTF">2019-02-23T21:12:00Z</dcterms:modified>
</cp:coreProperties>
</file>